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4C" w:rsidRPr="000A0B41" w:rsidRDefault="004A3D4C" w:rsidP="000A0B41">
      <w:pPr>
        <w:ind w:left="708"/>
        <w:jc w:val="center"/>
      </w:pPr>
    </w:p>
    <w:p w:rsidR="004A3D4C" w:rsidRPr="0051269F" w:rsidRDefault="004A3D4C" w:rsidP="00A9658D">
      <w:pPr>
        <w:pStyle w:val="Heading1"/>
        <w:numPr>
          <w:ilvl w:val="0"/>
          <w:numId w:val="3"/>
        </w:numPr>
        <w:jc w:val="center"/>
        <w:rPr>
          <w:rFonts w:ascii="Times New Roman" w:hAnsi="Times New Roman"/>
          <w:sz w:val="24"/>
          <w:szCs w:val="24"/>
        </w:rPr>
      </w:pPr>
      <w:r w:rsidRPr="0051269F">
        <w:rPr>
          <w:rFonts w:ascii="Times New Roman" w:hAnsi="Times New Roman"/>
          <w:sz w:val="24"/>
          <w:szCs w:val="24"/>
        </w:rPr>
        <w:t xml:space="preserve">I DATI GENERALI DELLA SCUOLA </w:t>
      </w:r>
      <w:r>
        <w:rPr>
          <w:rFonts w:ascii="Times New Roman" w:hAnsi="Times New Roman"/>
          <w:sz w:val="24"/>
          <w:szCs w:val="24"/>
        </w:rPr>
        <w:t xml:space="preserve"> DELL’EMILIA-ROMAGNA</w:t>
      </w:r>
    </w:p>
    <w:p w:rsidR="004A3D4C" w:rsidRPr="000A0B41" w:rsidRDefault="004A3D4C" w:rsidP="000A0B41">
      <w:pPr>
        <w:pStyle w:val="Heading1"/>
        <w:ind w:left="708"/>
        <w:rPr>
          <w:rFonts w:ascii="Times New Roman" w:hAnsi="Times New Roman"/>
          <w:sz w:val="24"/>
          <w:szCs w:val="24"/>
        </w:rPr>
      </w:pPr>
      <w:r w:rsidRPr="000A0B41">
        <w:rPr>
          <w:rFonts w:ascii="Times New Roman" w:hAnsi="Times New Roman"/>
          <w:sz w:val="24"/>
          <w:szCs w:val="24"/>
        </w:rPr>
        <w:t>FACT SHEET A.1</w:t>
      </w:r>
    </w:p>
    <w:p w:rsidR="004A3D4C" w:rsidRPr="000A0B41" w:rsidRDefault="004A3D4C" w:rsidP="000A0B41">
      <w:pPr>
        <w:pStyle w:val="Heading1"/>
        <w:ind w:left="708"/>
        <w:jc w:val="center"/>
        <w:rPr>
          <w:rFonts w:ascii="Times New Roman" w:hAnsi="Times New Roman"/>
          <w:sz w:val="24"/>
          <w:szCs w:val="24"/>
        </w:rPr>
      </w:pPr>
      <w:bookmarkStart w:id="0" w:name="_GoBack"/>
      <w:bookmarkStart w:id="1" w:name="_Toc391563133"/>
      <w:bookmarkEnd w:id="0"/>
      <w:r w:rsidRPr="000A0B41">
        <w:rPr>
          <w:rFonts w:ascii="Times New Roman" w:hAnsi="Times New Roman"/>
          <w:sz w:val="24"/>
          <w:szCs w:val="24"/>
        </w:rPr>
        <w:t>Istituzioni Scolastiche a.s. 2013/2014</w:t>
      </w:r>
    </w:p>
    <w:bookmarkEnd w:id="1"/>
    <w:p w:rsidR="004A3D4C" w:rsidRPr="000A0B41" w:rsidRDefault="004A3D4C" w:rsidP="000A0B41">
      <w:pPr>
        <w:pStyle w:val="PlainText"/>
        <w:ind w:left="708"/>
        <w:jc w:val="both"/>
        <w:rPr>
          <w:rFonts w:ascii="Times New Roman" w:hAnsi="Times New Roman" w:cs="Times New Roman"/>
          <w:sz w:val="24"/>
          <w:szCs w:val="24"/>
        </w:rPr>
      </w:pPr>
    </w:p>
    <w:p w:rsidR="004A3D4C" w:rsidRPr="000A0B41" w:rsidRDefault="004A3D4C" w:rsidP="000A0B41">
      <w:pPr>
        <w:pStyle w:val="PlainText"/>
        <w:ind w:left="708"/>
        <w:jc w:val="both"/>
        <w:rPr>
          <w:rFonts w:ascii="Times New Roman" w:hAnsi="Times New Roman" w:cs="Times New Roman"/>
          <w:sz w:val="24"/>
          <w:szCs w:val="24"/>
        </w:rPr>
      </w:pPr>
      <w:r w:rsidRPr="000A0B41">
        <w:rPr>
          <w:rFonts w:ascii="Times New Roman" w:hAnsi="Times New Roman" w:cs="Times New Roman"/>
          <w:sz w:val="24"/>
          <w:szCs w:val="24"/>
        </w:rPr>
        <w:t xml:space="preserve">Le istituzioni scolastiche dell’Emilia-Romagna sono numerose e nella scuola statale vedono incrementarsi la diffusione dell’istituto comprensivo nel I ciclo di istruzione. Le istituzioni scolastiche paritarie sono diffuse in prevalenza nella scuola dell’infanzia in tutto l’ambito regionale. </w:t>
      </w:r>
    </w:p>
    <w:p w:rsidR="004A3D4C" w:rsidRPr="000A0B41" w:rsidRDefault="004A3D4C" w:rsidP="000A0B41">
      <w:pPr>
        <w:pStyle w:val="PlainText"/>
        <w:ind w:left="708"/>
        <w:jc w:val="both"/>
        <w:rPr>
          <w:rFonts w:ascii="Times New Roman" w:hAnsi="Times New Roman" w:cs="Times New Roman"/>
          <w:b/>
          <w:strike/>
          <w:sz w:val="24"/>
          <w:szCs w:val="24"/>
        </w:rPr>
      </w:pPr>
    </w:p>
    <w:p w:rsidR="004A3D4C" w:rsidRPr="000A0B41" w:rsidRDefault="004A3D4C" w:rsidP="000A0B41">
      <w:pPr>
        <w:pStyle w:val="PlainText"/>
        <w:spacing w:after="120"/>
        <w:ind w:left="708"/>
        <w:jc w:val="both"/>
        <w:rPr>
          <w:rFonts w:ascii="Times New Roman" w:hAnsi="Times New Roman" w:cs="Times New Roman"/>
          <w:i/>
          <w:sz w:val="22"/>
          <w:szCs w:val="22"/>
        </w:rPr>
      </w:pPr>
      <w:r w:rsidRPr="000A0B41">
        <w:rPr>
          <w:rFonts w:ascii="Times New Roman" w:hAnsi="Times New Roman" w:cs="Times New Roman"/>
          <w:bCs/>
          <w:i/>
          <w:sz w:val="22"/>
          <w:szCs w:val="22"/>
        </w:rPr>
        <w:t xml:space="preserve">Numero di istituzioni scolastiche, per provincia. Scuola statale e paritaria. Emilia-Romagna. </w:t>
      </w:r>
      <w:r w:rsidRPr="000A0B41">
        <w:rPr>
          <w:rFonts w:ascii="Times New Roman" w:hAnsi="Times New Roman" w:cs="Times New Roman"/>
          <w:i/>
          <w:sz w:val="22"/>
          <w:szCs w:val="22"/>
        </w:rPr>
        <w:t>A.s. 2013-14</w:t>
      </w:r>
    </w:p>
    <w:tbl>
      <w:tblPr>
        <w:tblW w:w="5000" w:type="pct"/>
        <w:tblInd w:w="708" w:type="dxa"/>
        <w:tblCellMar>
          <w:left w:w="70" w:type="dxa"/>
          <w:right w:w="70" w:type="dxa"/>
        </w:tblCellMar>
        <w:tblLook w:val="00A0"/>
      </w:tblPr>
      <w:tblGrid>
        <w:gridCol w:w="1628"/>
        <w:gridCol w:w="2378"/>
        <w:gridCol w:w="2622"/>
        <w:gridCol w:w="2378"/>
        <w:gridCol w:w="772"/>
      </w:tblGrid>
      <w:tr w:rsidR="004A3D4C" w:rsidRPr="000A0B41" w:rsidTr="000A0B41">
        <w:tc>
          <w:tcPr>
            <w:tcW w:w="832" w:type="pct"/>
            <w:tcBorders>
              <w:top w:val="single" w:sz="4" w:space="0" w:color="auto"/>
              <w:bottom w:val="single" w:sz="4" w:space="0" w:color="auto"/>
            </w:tcBorders>
            <w:vAlign w:val="center"/>
          </w:tcPr>
          <w:p w:rsidR="004A3D4C" w:rsidRPr="000A0B41" w:rsidRDefault="004A3D4C" w:rsidP="003F1DAA">
            <w:pPr>
              <w:jc w:val="both"/>
              <w:rPr>
                <w:bCs/>
                <w:i/>
                <w:sz w:val="20"/>
                <w:szCs w:val="20"/>
              </w:rPr>
            </w:pPr>
            <w:r w:rsidRPr="000A0B41">
              <w:rPr>
                <w:bCs/>
                <w:i/>
                <w:sz w:val="20"/>
                <w:szCs w:val="20"/>
              </w:rPr>
              <w:t>Provincia</w:t>
            </w:r>
          </w:p>
        </w:tc>
        <w:tc>
          <w:tcPr>
            <w:tcW w:w="1216" w:type="pct"/>
            <w:tcBorders>
              <w:top w:val="single" w:sz="4" w:space="0" w:color="auto"/>
              <w:bottom w:val="single" w:sz="4" w:space="0" w:color="auto"/>
            </w:tcBorders>
            <w:vAlign w:val="center"/>
          </w:tcPr>
          <w:p w:rsidR="004A3D4C" w:rsidRPr="000A0B41" w:rsidRDefault="004A3D4C" w:rsidP="003F1DAA">
            <w:pPr>
              <w:jc w:val="center"/>
              <w:rPr>
                <w:bCs/>
                <w:i/>
                <w:sz w:val="20"/>
                <w:szCs w:val="20"/>
              </w:rPr>
            </w:pPr>
            <w:r w:rsidRPr="000A0B41">
              <w:rPr>
                <w:bCs/>
                <w:i/>
                <w:sz w:val="20"/>
                <w:szCs w:val="20"/>
              </w:rPr>
              <w:t>Istituzioni Scolastiche</w:t>
            </w:r>
          </w:p>
          <w:p w:rsidR="004A3D4C" w:rsidRPr="000A0B41" w:rsidRDefault="004A3D4C" w:rsidP="003F1DAA">
            <w:pPr>
              <w:jc w:val="center"/>
              <w:rPr>
                <w:bCs/>
                <w:i/>
                <w:sz w:val="20"/>
                <w:szCs w:val="20"/>
              </w:rPr>
            </w:pPr>
            <w:r w:rsidRPr="000A0B41">
              <w:rPr>
                <w:bCs/>
                <w:i/>
                <w:sz w:val="20"/>
                <w:szCs w:val="20"/>
              </w:rPr>
              <w:t>Statali</w:t>
            </w:r>
          </w:p>
        </w:tc>
        <w:tc>
          <w:tcPr>
            <w:tcW w:w="1341" w:type="pct"/>
            <w:tcBorders>
              <w:top w:val="single" w:sz="4" w:space="0" w:color="auto"/>
              <w:bottom w:val="single" w:sz="4" w:space="0" w:color="auto"/>
            </w:tcBorders>
            <w:vAlign w:val="center"/>
          </w:tcPr>
          <w:p w:rsidR="004A3D4C" w:rsidRPr="000A0B41" w:rsidRDefault="004A3D4C" w:rsidP="003F1DAA">
            <w:pPr>
              <w:jc w:val="center"/>
              <w:rPr>
                <w:bCs/>
                <w:i/>
                <w:sz w:val="20"/>
                <w:szCs w:val="20"/>
                <w:vertAlign w:val="superscript"/>
              </w:rPr>
            </w:pPr>
            <w:r w:rsidRPr="000A0B41">
              <w:rPr>
                <w:bCs/>
                <w:i/>
                <w:sz w:val="20"/>
                <w:szCs w:val="20"/>
              </w:rPr>
              <w:t xml:space="preserve">di cui sottodimensionate </w:t>
            </w:r>
            <w:r w:rsidRPr="000A0B41">
              <w:rPr>
                <w:bCs/>
                <w:i/>
                <w:sz w:val="20"/>
                <w:szCs w:val="20"/>
                <w:vertAlign w:val="superscript"/>
              </w:rPr>
              <w:t>1</w:t>
            </w:r>
          </w:p>
        </w:tc>
        <w:tc>
          <w:tcPr>
            <w:tcW w:w="1216" w:type="pct"/>
            <w:tcBorders>
              <w:top w:val="single" w:sz="4" w:space="0" w:color="auto"/>
              <w:bottom w:val="single" w:sz="4" w:space="0" w:color="auto"/>
            </w:tcBorders>
            <w:vAlign w:val="center"/>
          </w:tcPr>
          <w:p w:rsidR="004A3D4C" w:rsidRPr="000A0B41" w:rsidRDefault="004A3D4C" w:rsidP="003F1DAA">
            <w:pPr>
              <w:jc w:val="center"/>
              <w:rPr>
                <w:bCs/>
                <w:i/>
                <w:sz w:val="20"/>
                <w:szCs w:val="20"/>
              </w:rPr>
            </w:pPr>
            <w:r w:rsidRPr="000A0B41">
              <w:rPr>
                <w:bCs/>
                <w:i/>
                <w:sz w:val="20"/>
                <w:szCs w:val="20"/>
              </w:rPr>
              <w:t>Istituzioni Scolastiche</w:t>
            </w:r>
          </w:p>
          <w:p w:rsidR="004A3D4C" w:rsidRPr="000A0B41" w:rsidRDefault="004A3D4C" w:rsidP="003F1DAA">
            <w:pPr>
              <w:jc w:val="center"/>
              <w:rPr>
                <w:bCs/>
                <w:i/>
                <w:sz w:val="20"/>
                <w:szCs w:val="20"/>
              </w:rPr>
            </w:pPr>
            <w:r w:rsidRPr="000A0B41">
              <w:rPr>
                <w:bCs/>
                <w:i/>
                <w:sz w:val="20"/>
                <w:szCs w:val="20"/>
              </w:rPr>
              <w:t>Paritarie</w:t>
            </w:r>
          </w:p>
        </w:tc>
        <w:tc>
          <w:tcPr>
            <w:tcW w:w="395" w:type="pct"/>
            <w:tcBorders>
              <w:top w:val="single" w:sz="4" w:space="0" w:color="auto"/>
              <w:bottom w:val="single" w:sz="4" w:space="0" w:color="auto"/>
            </w:tcBorders>
            <w:vAlign w:val="center"/>
          </w:tcPr>
          <w:p w:rsidR="004A3D4C" w:rsidRPr="000A0B41" w:rsidRDefault="004A3D4C" w:rsidP="003F1DAA">
            <w:pPr>
              <w:jc w:val="center"/>
              <w:rPr>
                <w:bCs/>
                <w:i/>
                <w:sz w:val="20"/>
                <w:szCs w:val="20"/>
              </w:rPr>
            </w:pPr>
            <w:r w:rsidRPr="000A0B41">
              <w:rPr>
                <w:bCs/>
                <w:i/>
                <w:sz w:val="20"/>
                <w:szCs w:val="20"/>
              </w:rPr>
              <w:t>Totali</w:t>
            </w:r>
          </w:p>
        </w:tc>
      </w:tr>
      <w:tr w:rsidR="004A3D4C" w:rsidRPr="000A0B41" w:rsidTr="000A0B41">
        <w:tc>
          <w:tcPr>
            <w:tcW w:w="832" w:type="pct"/>
            <w:tcBorders>
              <w:top w:val="single" w:sz="4" w:space="0" w:color="auto"/>
            </w:tcBorders>
            <w:vAlign w:val="center"/>
          </w:tcPr>
          <w:p w:rsidR="004A3D4C" w:rsidRPr="000A0B41" w:rsidRDefault="004A3D4C" w:rsidP="003F1DAA">
            <w:pPr>
              <w:jc w:val="both"/>
              <w:rPr>
                <w:bCs/>
                <w:sz w:val="20"/>
                <w:szCs w:val="20"/>
              </w:rPr>
            </w:pPr>
            <w:r w:rsidRPr="000A0B41">
              <w:rPr>
                <w:bCs/>
                <w:sz w:val="20"/>
                <w:szCs w:val="20"/>
              </w:rPr>
              <w:t>Bologna</w:t>
            </w:r>
          </w:p>
        </w:tc>
        <w:tc>
          <w:tcPr>
            <w:tcW w:w="1216" w:type="pct"/>
            <w:tcBorders>
              <w:top w:val="single" w:sz="4" w:space="0" w:color="auto"/>
            </w:tcBorders>
            <w:vAlign w:val="center"/>
          </w:tcPr>
          <w:p w:rsidR="004A3D4C" w:rsidRPr="000A0B41" w:rsidRDefault="004A3D4C" w:rsidP="003F1DAA">
            <w:pPr>
              <w:jc w:val="center"/>
              <w:rPr>
                <w:bCs/>
                <w:sz w:val="20"/>
                <w:szCs w:val="20"/>
              </w:rPr>
            </w:pPr>
            <w:r w:rsidRPr="000A0B41">
              <w:rPr>
                <w:bCs/>
                <w:sz w:val="20"/>
                <w:szCs w:val="20"/>
              </w:rPr>
              <w:t>113</w:t>
            </w:r>
          </w:p>
        </w:tc>
        <w:tc>
          <w:tcPr>
            <w:tcW w:w="1341" w:type="pct"/>
            <w:tcBorders>
              <w:top w:val="single" w:sz="4" w:space="0" w:color="auto"/>
            </w:tcBorders>
            <w:vAlign w:val="bottom"/>
          </w:tcPr>
          <w:p w:rsidR="004A3D4C" w:rsidRPr="000A0B41" w:rsidRDefault="004A3D4C" w:rsidP="003F1DAA">
            <w:pPr>
              <w:jc w:val="center"/>
              <w:rPr>
                <w:bCs/>
                <w:sz w:val="20"/>
                <w:szCs w:val="20"/>
              </w:rPr>
            </w:pPr>
            <w:r w:rsidRPr="000A0B41">
              <w:rPr>
                <w:bCs/>
                <w:sz w:val="20"/>
                <w:szCs w:val="20"/>
              </w:rPr>
              <w:t>5</w:t>
            </w:r>
          </w:p>
        </w:tc>
        <w:tc>
          <w:tcPr>
            <w:tcW w:w="1216" w:type="pct"/>
            <w:tcBorders>
              <w:top w:val="single" w:sz="4" w:space="0" w:color="auto"/>
            </w:tcBorders>
            <w:vAlign w:val="center"/>
          </w:tcPr>
          <w:p w:rsidR="004A3D4C" w:rsidRPr="000A0B41" w:rsidRDefault="004A3D4C" w:rsidP="003F1DAA">
            <w:pPr>
              <w:jc w:val="center"/>
              <w:rPr>
                <w:bCs/>
                <w:sz w:val="20"/>
                <w:szCs w:val="20"/>
              </w:rPr>
            </w:pPr>
            <w:r w:rsidRPr="000A0B41">
              <w:rPr>
                <w:bCs/>
                <w:sz w:val="20"/>
                <w:szCs w:val="20"/>
              </w:rPr>
              <w:t>224</w:t>
            </w:r>
          </w:p>
        </w:tc>
        <w:tc>
          <w:tcPr>
            <w:tcW w:w="395" w:type="pct"/>
            <w:tcBorders>
              <w:top w:val="single" w:sz="4" w:space="0" w:color="auto"/>
            </w:tcBorders>
            <w:vAlign w:val="center"/>
          </w:tcPr>
          <w:p w:rsidR="004A3D4C" w:rsidRPr="000A0B41" w:rsidRDefault="004A3D4C" w:rsidP="003F1DAA">
            <w:pPr>
              <w:jc w:val="center"/>
              <w:rPr>
                <w:bCs/>
                <w:sz w:val="20"/>
                <w:szCs w:val="20"/>
              </w:rPr>
            </w:pPr>
            <w:r w:rsidRPr="000A0B41">
              <w:rPr>
                <w:bCs/>
                <w:sz w:val="20"/>
                <w:szCs w:val="20"/>
              </w:rPr>
              <w:t>337</w:t>
            </w:r>
          </w:p>
        </w:tc>
      </w:tr>
      <w:tr w:rsidR="004A3D4C" w:rsidRPr="000A0B41" w:rsidTr="000A0B41">
        <w:tc>
          <w:tcPr>
            <w:tcW w:w="832" w:type="pct"/>
            <w:vAlign w:val="center"/>
          </w:tcPr>
          <w:p w:rsidR="004A3D4C" w:rsidRPr="000A0B41" w:rsidRDefault="004A3D4C" w:rsidP="003F1DAA">
            <w:pPr>
              <w:jc w:val="both"/>
              <w:rPr>
                <w:bCs/>
                <w:sz w:val="20"/>
                <w:szCs w:val="20"/>
              </w:rPr>
            </w:pPr>
            <w:r w:rsidRPr="000A0B41">
              <w:rPr>
                <w:bCs/>
                <w:sz w:val="20"/>
                <w:szCs w:val="20"/>
              </w:rPr>
              <w:t>Ferrara</w:t>
            </w:r>
          </w:p>
        </w:tc>
        <w:tc>
          <w:tcPr>
            <w:tcW w:w="1216" w:type="pct"/>
            <w:vAlign w:val="center"/>
          </w:tcPr>
          <w:p w:rsidR="004A3D4C" w:rsidRPr="000A0B41" w:rsidRDefault="004A3D4C" w:rsidP="003F1DAA">
            <w:pPr>
              <w:jc w:val="center"/>
              <w:rPr>
                <w:bCs/>
                <w:sz w:val="20"/>
                <w:szCs w:val="20"/>
              </w:rPr>
            </w:pPr>
            <w:r w:rsidRPr="000A0B41">
              <w:rPr>
                <w:bCs/>
                <w:sz w:val="20"/>
                <w:szCs w:val="20"/>
              </w:rPr>
              <w:t>41</w:t>
            </w:r>
          </w:p>
        </w:tc>
        <w:tc>
          <w:tcPr>
            <w:tcW w:w="1341" w:type="pct"/>
            <w:vAlign w:val="bottom"/>
          </w:tcPr>
          <w:p w:rsidR="004A3D4C" w:rsidRPr="000A0B41" w:rsidRDefault="004A3D4C" w:rsidP="003F1DAA">
            <w:pPr>
              <w:jc w:val="center"/>
              <w:rPr>
                <w:bCs/>
                <w:sz w:val="20"/>
                <w:szCs w:val="20"/>
              </w:rPr>
            </w:pPr>
            <w:r w:rsidRPr="000A0B41">
              <w:rPr>
                <w:bCs/>
                <w:sz w:val="20"/>
                <w:szCs w:val="20"/>
              </w:rPr>
              <w:t>4</w:t>
            </w:r>
          </w:p>
        </w:tc>
        <w:tc>
          <w:tcPr>
            <w:tcW w:w="1216" w:type="pct"/>
            <w:vAlign w:val="center"/>
          </w:tcPr>
          <w:p w:rsidR="004A3D4C" w:rsidRPr="000A0B41" w:rsidRDefault="004A3D4C" w:rsidP="003F1DAA">
            <w:pPr>
              <w:jc w:val="center"/>
              <w:rPr>
                <w:bCs/>
                <w:sz w:val="20"/>
                <w:szCs w:val="20"/>
              </w:rPr>
            </w:pPr>
            <w:r w:rsidRPr="000A0B41">
              <w:rPr>
                <w:bCs/>
                <w:sz w:val="20"/>
                <w:szCs w:val="20"/>
              </w:rPr>
              <w:t>85</w:t>
            </w:r>
          </w:p>
        </w:tc>
        <w:tc>
          <w:tcPr>
            <w:tcW w:w="395" w:type="pct"/>
            <w:vAlign w:val="center"/>
          </w:tcPr>
          <w:p w:rsidR="004A3D4C" w:rsidRPr="000A0B41" w:rsidRDefault="004A3D4C" w:rsidP="003F1DAA">
            <w:pPr>
              <w:jc w:val="center"/>
              <w:rPr>
                <w:bCs/>
                <w:sz w:val="20"/>
                <w:szCs w:val="20"/>
              </w:rPr>
            </w:pPr>
            <w:r w:rsidRPr="000A0B41">
              <w:rPr>
                <w:bCs/>
                <w:sz w:val="20"/>
                <w:szCs w:val="20"/>
              </w:rPr>
              <w:t>126</w:t>
            </w:r>
          </w:p>
        </w:tc>
      </w:tr>
      <w:tr w:rsidR="004A3D4C" w:rsidRPr="000A0B41" w:rsidTr="000A0B41">
        <w:tc>
          <w:tcPr>
            <w:tcW w:w="832" w:type="pct"/>
            <w:vAlign w:val="center"/>
          </w:tcPr>
          <w:p w:rsidR="004A3D4C" w:rsidRPr="000A0B41" w:rsidRDefault="004A3D4C" w:rsidP="003F1DAA">
            <w:pPr>
              <w:jc w:val="both"/>
              <w:rPr>
                <w:bCs/>
                <w:sz w:val="20"/>
                <w:szCs w:val="20"/>
              </w:rPr>
            </w:pPr>
            <w:r w:rsidRPr="000A0B41">
              <w:rPr>
                <w:bCs/>
                <w:sz w:val="20"/>
                <w:szCs w:val="20"/>
              </w:rPr>
              <w:t>Forlì-Cesena</w:t>
            </w:r>
          </w:p>
        </w:tc>
        <w:tc>
          <w:tcPr>
            <w:tcW w:w="1216" w:type="pct"/>
            <w:vAlign w:val="center"/>
          </w:tcPr>
          <w:p w:rsidR="004A3D4C" w:rsidRPr="000A0B41" w:rsidRDefault="004A3D4C" w:rsidP="003F1DAA">
            <w:pPr>
              <w:jc w:val="center"/>
              <w:rPr>
                <w:bCs/>
                <w:sz w:val="20"/>
                <w:szCs w:val="20"/>
              </w:rPr>
            </w:pPr>
            <w:r w:rsidRPr="000A0B41">
              <w:rPr>
                <w:bCs/>
                <w:sz w:val="20"/>
                <w:szCs w:val="20"/>
              </w:rPr>
              <w:t>56</w:t>
            </w:r>
          </w:p>
        </w:tc>
        <w:tc>
          <w:tcPr>
            <w:tcW w:w="1341" w:type="pct"/>
            <w:vAlign w:val="bottom"/>
          </w:tcPr>
          <w:p w:rsidR="004A3D4C" w:rsidRPr="000A0B41" w:rsidRDefault="004A3D4C" w:rsidP="003F1DAA">
            <w:pPr>
              <w:jc w:val="center"/>
              <w:rPr>
                <w:bCs/>
                <w:sz w:val="20"/>
                <w:szCs w:val="20"/>
              </w:rPr>
            </w:pPr>
            <w:r w:rsidRPr="000A0B41">
              <w:rPr>
                <w:bCs/>
                <w:sz w:val="20"/>
                <w:szCs w:val="20"/>
              </w:rPr>
              <w:t>2</w:t>
            </w:r>
          </w:p>
        </w:tc>
        <w:tc>
          <w:tcPr>
            <w:tcW w:w="1216" w:type="pct"/>
            <w:vAlign w:val="center"/>
          </w:tcPr>
          <w:p w:rsidR="004A3D4C" w:rsidRPr="000A0B41" w:rsidRDefault="004A3D4C" w:rsidP="003F1DAA">
            <w:pPr>
              <w:jc w:val="center"/>
              <w:rPr>
                <w:bCs/>
                <w:sz w:val="20"/>
                <w:szCs w:val="20"/>
              </w:rPr>
            </w:pPr>
            <w:r w:rsidRPr="000A0B41">
              <w:rPr>
                <w:bCs/>
                <w:sz w:val="20"/>
                <w:szCs w:val="20"/>
              </w:rPr>
              <w:t>66</w:t>
            </w:r>
          </w:p>
        </w:tc>
        <w:tc>
          <w:tcPr>
            <w:tcW w:w="395" w:type="pct"/>
            <w:vAlign w:val="center"/>
          </w:tcPr>
          <w:p w:rsidR="004A3D4C" w:rsidRPr="000A0B41" w:rsidRDefault="004A3D4C" w:rsidP="003F1DAA">
            <w:pPr>
              <w:jc w:val="center"/>
              <w:rPr>
                <w:bCs/>
                <w:sz w:val="20"/>
                <w:szCs w:val="20"/>
              </w:rPr>
            </w:pPr>
            <w:r w:rsidRPr="000A0B41">
              <w:rPr>
                <w:bCs/>
                <w:sz w:val="20"/>
                <w:szCs w:val="20"/>
              </w:rPr>
              <w:t>122</w:t>
            </w:r>
          </w:p>
        </w:tc>
      </w:tr>
      <w:tr w:rsidR="004A3D4C" w:rsidRPr="000A0B41" w:rsidTr="000A0B41">
        <w:tc>
          <w:tcPr>
            <w:tcW w:w="832" w:type="pct"/>
            <w:vAlign w:val="center"/>
          </w:tcPr>
          <w:p w:rsidR="004A3D4C" w:rsidRPr="000A0B41" w:rsidRDefault="004A3D4C" w:rsidP="003F1DAA">
            <w:pPr>
              <w:jc w:val="both"/>
              <w:rPr>
                <w:bCs/>
                <w:sz w:val="20"/>
                <w:szCs w:val="20"/>
              </w:rPr>
            </w:pPr>
            <w:r w:rsidRPr="000A0B41">
              <w:rPr>
                <w:bCs/>
                <w:sz w:val="20"/>
                <w:szCs w:val="20"/>
              </w:rPr>
              <w:t>Modena</w:t>
            </w:r>
          </w:p>
        </w:tc>
        <w:tc>
          <w:tcPr>
            <w:tcW w:w="1216" w:type="pct"/>
            <w:vAlign w:val="center"/>
          </w:tcPr>
          <w:p w:rsidR="004A3D4C" w:rsidRPr="000A0B41" w:rsidRDefault="004A3D4C" w:rsidP="003F1DAA">
            <w:pPr>
              <w:jc w:val="center"/>
              <w:rPr>
                <w:bCs/>
                <w:sz w:val="20"/>
                <w:szCs w:val="20"/>
              </w:rPr>
            </w:pPr>
            <w:r w:rsidRPr="000A0B41">
              <w:rPr>
                <w:bCs/>
                <w:sz w:val="20"/>
                <w:szCs w:val="20"/>
              </w:rPr>
              <w:t>93</w:t>
            </w:r>
          </w:p>
        </w:tc>
        <w:tc>
          <w:tcPr>
            <w:tcW w:w="1341" w:type="pct"/>
            <w:vAlign w:val="bottom"/>
          </w:tcPr>
          <w:p w:rsidR="004A3D4C" w:rsidRPr="000A0B41" w:rsidRDefault="004A3D4C" w:rsidP="003F1DAA">
            <w:pPr>
              <w:jc w:val="center"/>
              <w:rPr>
                <w:bCs/>
                <w:sz w:val="20"/>
                <w:szCs w:val="20"/>
              </w:rPr>
            </w:pPr>
            <w:r w:rsidRPr="000A0B41">
              <w:rPr>
                <w:bCs/>
                <w:sz w:val="20"/>
                <w:szCs w:val="20"/>
              </w:rPr>
              <w:t>7</w:t>
            </w:r>
          </w:p>
        </w:tc>
        <w:tc>
          <w:tcPr>
            <w:tcW w:w="1216" w:type="pct"/>
            <w:vAlign w:val="center"/>
          </w:tcPr>
          <w:p w:rsidR="004A3D4C" w:rsidRPr="000A0B41" w:rsidRDefault="004A3D4C" w:rsidP="003F1DAA">
            <w:pPr>
              <w:jc w:val="center"/>
              <w:rPr>
                <w:bCs/>
                <w:sz w:val="20"/>
                <w:szCs w:val="20"/>
              </w:rPr>
            </w:pPr>
            <w:r w:rsidRPr="000A0B41">
              <w:rPr>
                <w:bCs/>
                <w:sz w:val="20"/>
                <w:szCs w:val="20"/>
              </w:rPr>
              <w:t>133</w:t>
            </w:r>
          </w:p>
        </w:tc>
        <w:tc>
          <w:tcPr>
            <w:tcW w:w="395" w:type="pct"/>
            <w:vAlign w:val="center"/>
          </w:tcPr>
          <w:p w:rsidR="004A3D4C" w:rsidRPr="000A0B41" w:rsidRDefault="004A3D4C" w:rsidP="003F1DAA">
            <w:pPr>
              <w:jc w:val="center"/>
              <w:rPr>
                <w:bCs/>
                <w:sz w:val="20"/>
                <w:szCs w:val="20"/>
              </w:rPr>
            </w:pPr>
            <w:r w:rsidRPr="000A0B41">
              <w:rPr>
                <w:bCs/>
                <w:sz w:val="20"/>
                <w:szCs w:val="20"/>
              </w:rPr>
              <w:t>226</w:t>
            </w:r>
          </w:p>
        </w:tc>
      </w:tr>
      <w:tr w:rsidR="004A3D4C" w:rsidRPr="000A0B41" w:rsidTr="000A0B41">
        <w:tc>
          <w:tcPr>
            <w:tcW w:w="832" w:type="pct"/>
            <w:vAlign w:val="center"/>
          </w:tcPr>
          <w:p w:rsidR="004A3D4C" w:rsidRPr="000A0B41" w:rsidRDefault="004A3D4C" w:rsidP="003F1DAA">
            <w:pPr>
              <w:jc w:val="both"/>
              <w:rPr>
                <w:bCs/>
                <w:sz w:val="20"/>
                <w:szCs w:val="20"/>
              </w:rPr>
            </w:pPr>
            <w:r w:rsidRPr="000A0B41">
              <w:rPr>
                <w:bCs/>
                <w:sz w:val="20"/>
                <w:szCs w:val="20"/>
              </w:rPr>
              <w:t>Parma</w:t>
            </w:r>
          </w:p>
        </w:tc>
        <w:tc>
          <w:tcPr>
            <w:tcW w:w="1216" w:type="pct"/>
            <w:vAlign w:val="center"/>
          </w:tcPr>
          <w:p w:rsidR="004A3D4C" w:rsidRPr="000A0B41" w:rsidRDefault="004A3D4C" w:rsidP="003F1DAA">
            <w:pPr>
              <w:jc w:val="center"/>
              <w:rPr>
                <w:bCs/>
                <w:sz w:val="20"/>
                <w:szCs w:val="20"/>
              </w:rPr>
            </w:pPr>
            <w:r w:rsidRPr="000A0B41">
              <w:rPr>
                <w:bCs/>
                <w:sz w:val="20"/>
                <w:szCs w:val="20"/>
              </w:rPr>
              <w:t>54</w:t>
            </w:r>
          </w:p>
        </w:tc>
        <w:tc>
          <w:tcPr>
            <w:tcW w:w="1341" w:type="pct"/>
            <w:vAlign w:val="bottom"/>
          </w:tcPr>
          <w:p w:rsidR="004A3D4C" w:rsidRPr="000A0B41" w:rsidRDefault="004A3D4C" w:rsidP="003F1DAA">
            <w:pPr>
              <w:jc w:val="center"/>
              <w:rPr>
                <w:bCs/>
                <w:sz w:val="20"/>
                <w:szCs w:val="20"/>
              </w:rPr>
            </w:pPr>
            <w:r w:rsidRPr="000A0B41">
              <w:rPr>
                <w:bCs/>
                <w:sz w:val="20"/>
                <w:szCs w:val="20"/>
              </w:rPr>
              <w:t>1</w:t>
            </w:r>
          </w:p>
        </w:tc>
        <w:tc>
          <w:tcPr>
            <w:tcW w:w="1216" w:type="pct"/>
            <w:vAlign w:val="center"/>
          </w:tcPr>
          <w:p w:rsidR="004A3D4C" w:rsidRPr="000A0B41" w:rsidRDefault="004A3D4C" w:rsidP="003F1DAA">
            <w:pPr>
              <w:jc w:val="center"/>
              <w:rPr>
                <w:bCs/>
                <w:sz w:val="20"/>
                <w:szCs w:val="20"/>
              </w:rPr>
            </w:pPr>
            <w:r w:rsidRPr="000A0B41">
              <w:rPr>
                <w:bCs/>
                <w:sz w:val="20"/>
                <w:szCs w:val="20"/>
              </w:rPr>
              <w:t>100</w:t>
            </w:r>
          </w:p>
        </w:tc>
        <w:tc>
          <w:tcPr>
            <w:tcW w:w="395" w:type="pct"/>
            <w:vAlign w:val="center"/>
          </w:tcPr>
          <w:p w:rsidR="004A3D4C" w:rsidRPr="000A0B41" w:rsidRDefault="004A3D4C" w:rsidP="003F1DAA">
            <w:pPr>
              <w:jc w:val="center"/>
              <w:rPr>
                <w:bCs/>
                <w:sz w:val="20"/>
                <w:szCs w:val="20"/>
              </w:rPr>
            </w:pPr>
            <w:r w:rsidRPr="000A0B41">
              <w:rPr>
                <w:bCs/>
                <w:sz w:val="20"/>
                <w:szCs w:val="20"/>
              </w:rPr>
              <w:t>154</w:t>
            </w:r>
          </w:p>
        </w:tc>
      </w:tr>
      <w:tr w:rsidR="004A3D4C" w:rsidRPr="000A0B41" w:rsidTr="000A0B41">
        <w:tc>
          <w:tcPr>
            <w:tcW w:w="832" w:type="pct"/>
            <w:vAlign w:val="center"/>
          </w:tcPr>
          <w:p w:rsidR="004A3D4C" w:rsidRPr="000A0B41" w:rsidRDefault="004A3D4C" w:rsidP="003F1DAA">
            <w:pPr>
              <w:jc w:val="both"/>
              <w:rPr>
                <w:bCs/>
                <w:sz w:val="20"/>
                <w:szCs w:val="20"/>
              </w:rPr>
            </w:pPr>
            <w:r w:rsidRPr="000A0B41">
              <w:rPr>
                <w:bCs/>
                <w:sz w:val="20"/>
                <w:szCs w:val="20"/>
              </w:rPr>
              <w:t>Piacenza</w:t>
            </w:r>
          </w:p>
        </w:tc>
        <w:tc>
          <w:tcPr>
            <w:tcW w:w="1216" w:type="pct"/>
            <w:vAlign w:val="center"/>
          </w:tcPr>
          <w:p w:rsidR="004A3D4C" w:rsidRPr="000A0B41" w:rsidRDefault="004A3D4C" w:rsidP="003F1DAA">
            <w:pPr>
              <w:jc w:val="center"/>
              <w:rPr>
                <w:bCs/>
                <w:sz w:val="20"/>
                <w:szCs w:val="20"/>
              </w:rPr>
            </w:pPr>
            <w:r w:rsidRPr="000A0B41">
              <w:rPr>
                <w:bCs/>
                <w:sz w:val="20"/>
                <w:szCs w:val="20"/>
              </w:rPr>
              <w:t>34</w:t>
            </w:r>
          </w:p>
        </w:tc>
        <w:tc>
          <w:tcPr>
            <w:tcW w:w="1341" w:type="pct"/>
            <w:vAlign w:val="bottom"/>
          </w:tcPr>
          <w:p w:rsidR="004A3D4C" w:rsidRPr="000A0B41" w:rsidRDefault="004A3D4C" w:rsidP="003F1DAA">
            <w:pPr>
              <w:jc w:val="center"/>
              <w:rPr>
                <w:bCs/>
                <w:sz w:val="20"/>
                <w:szCs w:val="20"/>
              </w:rPr>
            </w:pPr>
            <w:r w:rsidRPr="000A0B41">
              <w:rPr>
                <w:bCs/>
                <w:sz w:val="20"/>
                <w:szCs w:val="20"/>
              </w:rPr>
              <w:t>1</w:t>
            </w:r>
          </w:p>
        </w:tc>
        <w:tc>
          <w:tcPr>
            <w:tcW w:w="1216" w:type="pct"/>
            <w:vAlign w:val="center"/>
          </w:tcPr>
          <w:p w:rsidR="004A3D4C" w:rsidRPr="000A0B41" w:rsidRDefault="004A3D4C" w:rsidP="003F1DAA">
            <w:pPr>
              <w:jc w:val="center"/>
              <w:rPr>
                <w:bCs/>
                <w:sz w:val="20"/>
                <w:szCs w:val="20"/>
              </w:rPr>
            </w:pPr>
            <w:r w:rsidRPr="000A0B41">
              <w:rPr>
                <w:bCs/>
                <w:sz w:val="20"/>
                <w:szCs w:val="20"/>
              </w:rPr>
              <w:t>46</w:t>
            </w:r>
          </w:p>
        </w:tc>
        <w:tc>
          <w:tcPr>
            <w:tcW w:w="395" w:type="pct"/>
            <w:vAlign w:val="center"/>
          </w:tcPr>
          <w:p w:rsidR="004A3D4C" w:rsidRPr="000A0B41" w:rsidRDefault="004A3D4C" w:rsidP="003F1DAA">
            <w:pPr>
              <w:jc w:val="center"/>
              <w:rPr>
                <w:bCs/>
                <w:sz w:val="20"/>
                <w:szCs w:val="20"/>
              </w:rPr>
            </w:pPr>
            <w:r w:rsidRPr="000A0B41">
              <w:rPr>
                <w:bCs/>
                <w:sz w:val="20"/>
                <w:szCs w:val="20"/>
              </w:rPr>
              <w:t>80</w:t>
            </w:r>
          </w:p>
        </w:tc>
      </w:tr>
      <w:tr w:rsidR="004A3D4C" w:rsidRPr="000A0B41" w:rsidTr="000A0B41">
        <w:tc>
          <w:tcPr>
            <w:tcW w:w="832" w:type="pct"/>
            <w:vAlign w:val="center"/>
          </w:tcPr>
          <w:p w:rsidR="004A3D4C" w:rsidRPr="000A0B41" w:rsidRDefault="004A3D4C" w:rsidP="003F1DAA">
            <w:pPr>
              <w:jc w:val="both"/>
              <w:rPr>
                <w:bCs/>
                <w:sz w:val="20"/>
                <w:szCs w:val="20"/>
              </w:rPr>
            </w:pPr>
            <w:r w:rsidRPr="000A0B41">
              <w:rPr>
                <w:bCs/>
                <w:sz w:val="20"/>
                <w:szCs w:val="20"/>
              </w:rPr>
              <w:t>Ravenna</w:t>
            </w:r>
          </w:p>
        </w:tc>
        <w:tc>
          <w:tcPr>
            <w:tcW w:w="1216" w:type="pct"/>
            <w:vAlign w:val="center"/>
          </w:tcPr>
          <w:p w:rsidR="004A3D4C" w:rsidRPr="000A0B41" w:rsidRDefault="004A3D4C" w:rsidP="003F1DAA">
            <w:pPr>
              <w:jc w:val="center"/>
              <w:rPr>
                <w:bCs/>
                <w:sz w:val="20"/>
                <w:szCs w:val="20"/>
              </w:rPr>
            </w:pPr>
            <w:r w:rsidRPr="000A0B41">
              <w:rPr>
                <w:bCs/>
                <w:sz w:val="20"/>
                <w:szCs w:val="20"/>
              </w:rPr>
              <w:t>43</w:t>
            </w:r>
          </w:p>
        </w:tc>
        <w:tc>
          <w:tcPr>
            <w:tcW w:w="1341" w:type="pct"/>
            <w:vAlign w:val="bottom"/>
          </w:tcPr>
          <w:p w:rsidR="004A3D4C" w:rsidRPr="000A0B41" w:rsidRDefault="004A3D4C" w:rsidP="003F1DAA">
            <w:pPr>
              <w:jc w:val="center"/>
              <w:rPr>
                <w:bCs/>
                <w:sz w:val="20"/>
                <w:szCs w:val="20"/>
              </w:rPr>
            </w:pPr>
            <w:r w:rsidRPr="000A0B41">
              <w:rPr>
                <w:bCs/>
                <w:sz w:val="20"/>
                <w:szCs w:val="20"/>
              </w:rPr>
              <w:t>2</w:t>
            </w:r>
          </w:p>
        </w:tc>
        <w:tc>
          <w:tcPr>
            <w:tcW w:w="1216" w:type="pct"/>
            <w:vAlign w:val="center"/>
          </w:tcPr>
          <w:p w:rsidR="004A3D4C" w:rsidRPr="000A0B41" w:rsidRDefault="004A3D4C" w:rsidP="003F1DAA">
            <w:pPr>
              <w:jc w:val="center"/>
              <w:rPr>
                <w:bCs/>
                <w:sz w:val="20"/>
                <w:szCs w:val="20"/>
              </w:rPr>
            </w:pPr>
            <w:r w:rsidRPr="000A0B41">
              <w:rPr>
                <w:bCs/>
                <w:sz w:val="20"/>
                <w:szCs w:val="20"/>
              </w:rPr>
              <w:t>91</w:t>
            </w:r>
          </w:p>
        </w:tc>
        <w:tc>
          <w:tcPr>
            <w:tcW w:w="395" w:type="pct"/>
            <w:vAlign w:val="center"/>
          </w:tcPr>
          <w:p w:rsidR="004A3D4C" w:rsidRPr="000A0B41" w:rsidRDefault="004A3D4C" w:rsidP="003F1DAA">
            <w:pPr>
              <w:jc w:val="center"/>
              <w:rPr>
                <w:bCs/>
                <w:sz w:val="20"/>
                <w:szCs w:val="20"/>
              </w:rPr>
            </w:pPr>
            <w:r w:rsidRPr="000A0B41">
              <w:rPr>
                <w:bCs/>
                <w:sz w:val="20"/>
                <w:szCs w:val="20"/>
              </w:rPr>
              <w:t>134</w:t>
            </w:r>
          </w:p>
        </w:tc>
      </w:tr>
      <w:tr w:rsidR="004A3D4C" w:rsidRPr="000A0B41" w:rsidTr="000A0B41">
        <w:tc>
          <w:tcPr>
            <w:tcW w:w="832" w:type="pct"/>
            <w:vAlign w:val="center"/>
          </w:tcPr>
          <w:p w:rsidR="004A3D4C" w:rsidRPr="000A0B41" w:rsidRDefault="004A3D4C" w:rsidP="003F1DAA">
            <w:pPr>
              <w:jc w:val="both"/>
              <w:rPr>
                <w:bCs/>
                <w:sz w:val="20"/>
                <w:szCs w:val="20"/>
              </w:rPr>
            </w:pPr>
            <w:r w:rsidRPr="000A0B41">
              <w:rPr>
                <w:bCs/>
                <w:sz w:val="20"/>
                <w:szCs w:val="20"/>
              </w:rPr>
              <w:t>Reggio Emilia</w:t>
            </w:r>
          </w:p>
        </w:tc>
        <w:tc>
          <w:tcPr>
            <w:tcW w:w="1216" w:type="pct"/>
            <w:vAlign w:val="center"/>
          </w:tcPr>
          <w:p w:rsidR="004A3D4C" w:rsidRPr="000A0B41" w:rsidRDefault="004A3D4C" w:rsidP="003F1DAA">
            <w:pPr>
              <w:jc w:val="center"/>
              <w:rPr>
                <w:bCs/>
                <w:sz w:val="20"/>
                <w:szCs w:val="20"/>
              </w:rPr>
            </w:pPr>
            <w:r w:rsidRPr="000A0B41">
              <w:rPr>
                <w:bCs/>
                <w:sz w:val="20"/>
                <w:szCs w:val="20"/>
              </w:rPr>
              <w:t>65</w:t>
            </w:r>
          </w:p>
        </w:tc>
        <w:tc>
          <w:tcPr>
            <w:tcW w:w="1341" w:type="pct"/>
            <w:vAlign w:val="bottom"/>
          </w:tcPr>
          <w:p w:rsidR="004A3D4C" w:rsidRPr="000A0B41" w:rsidRDefault="004A3D4C" w:rsidP="003F1DAA">
            <w:pPr>
              <w:jc w:val="center"/>
              <w:rPr>
                <w:bCs/>
                <w:sz w:val="20"/>
                <w:szCs w:val="20"/>
              </w:rPr>
            </w:pPr>
            <w:r w:rsidRPr="000A0B41">
              <w:rPr>
                <w:bCs/>
                <w:sz w:val="20"/>
                <w:szCs w:val="20"/>
              </w:rPr>
              <w:t>2</w:t>
            </w:r>
          </w:p>
        </w:tc>
        <w:tc>
          <w:tcPr>
            <w:tcW w:w="1216" w:type="pct"/>
            <w:vAlign w:val="center"/>
          </w:tcPr>
          <w:p w:rsidR="004A3D4C" w:rsidRPr="000A0B41" w:rsidRDefault="004A3D4C" w:rsidP="003F1DAA">
            <w:pPr>
              <w:jc w:val="center"/>
              <w:rPr>
                <w:bCs/>
                <w:sz w:val="20"/>
                <w:szCs w:val="20"/>
              </w:rPr>
            </w:pPr>
            <w:r w:rsidRPr="000A0B41">
              <w:rPr>
                <w:bCs/>
                <w:sz w:val="20"/>
                <w:szCs w:val="20"/>
              </w:rPr>
              <w:t>155</w:t>
            </w:r>
          </w:p>
        </w:tc>
        <w:tc>
          <w:tcPr>
            <w:tcW w:w="395" w:type="pct"/>
            <w:vAlign w:val="center"/>
          </w:tcPr>
          <w:p w:rsidR="004A3D4C" w:rsidRPr="000A0B41" w:rsidRDefault="004A3D4C" w:rsidP="003F1DAA">
            <w:pPr>
              <w:jc w:val="center"/>
              <w:rPr>
                <w:bCs/>
                <w:sz w:val="20"/>
                <w:szCs w:val="20"/>
              </w:rPr>
            </w:pPr>
            <w:r w:rsidRPr="000A0B41">
              <w:rPr>
                <w:bCs/>
                <w:sz w:val="20"/>
                <w:szCs w:val="20"/>
              </w:rPr>
              <w:t>220</w:t>
            </w:r>
          </w:p>
        </w:tc>
      </w:tr>
      <w:tr w:rsidR="004A3D4C" w:rsidRPr="000A0B41" w:rsidTr="000A0B41">
        <w:tc>
          <w:tcPr>
            <w:tcW w:w="832" w:type="pct"/>
            <w:tcBorders>
              <w:bottom w:val="single" w:sz="4" w:space="0" w:color="auto"/>
            </w:tcBorders>
            <w:vAlign w:val="center"/>
          </w:tcPr>
          <w:p w:rsidR="004A3D4C" w:rsidRPr="000A0B41" w:rsidRDefault="004A3D4C" w:rsidP="003F1DAA">
            <w:pPr>
              <w:jc w:val="both"/>
              <w:rPr>
                <w:bCs/>
                <w:sz w:val="20"/>
                <w:szCs w:val="20"/>
              </w:rPr>
            </w:pPr>
            <w:r w:rsidRPr="000A0B41">
              <w:rPr>
                <w:bCs/>
                <w:sz w:val="20"/>
                <w:szCs w:val="20"/>
              </w:rPr>
              <w:t>Rimini</w:t>
            </w:r>
          </w:p>
        </w:tc>
        <w:tc>
          <w:tcPr>
            <w:tcW w:w="1216" w:type="pct"/>
            <w:tcBorders>
              <w:bottom w:val="single" w:sz="4" w:space="0" w:color="auto"/>
            </w:tcBorders>
            <w:vAlign w:val="center"/>
          </w:tcPr>
          <w:p w:rsidR="004A3D4C" w:rsidRPr="000A0B41" w:rsidRDefault="004A3D4C" w:rsidP="003F1DAA">
            <w:pPr>
              <w:jc w:val="center"/>
              <w:rPr>
                <w:bCs/>
                <w:sz w:val="20"/>
                <w:szCs w:val="20"/>
              </w:rPr>
            </w:pPr>
            <w:r w:rsidRPr="000A0B41">
              <w:rPr>
                <w:bCs/>
                <w:sz w:val="20"/>
                <w:szCs w:val="20"/>
              </w:rPr>
              <w:t>40</w:t>
            </w:r>
          </w:p>
        </w:tc>
        <w:tc>
          <w:tcPr>
            <w:tcW w:w="1341" w:type="pct"/>
            <w:tcBorders>
              <w:bottom w:val="single" w:sz="4" w:space="0" w:color="auto"/>
            </w:tcBorders>
            <w:vAlign w:val="bottom"/>
          </w:tcPr>
          <w:p w:rsidR="004A3D4C" w:rsidRPr="000A0B41" w:rsidRDefault="004A3D4C" w:rsidP="003F1DAA">
            <w:pPr>
              <w:jc w:val="center"/>
              <w:rPr>
                <w:bCs/>
                <w:sz w:val="20"/>
                <w:szCs w:val="20"/>
              </w:rPr>
            </w:pPr>
            <w:r w:rsidRPr="000A0B41">
              <w:rPr>
                <w:bCs/>
                <w:sz w:val="20"/>
                <w:szCs w:val="20"/>
              </w:rPr>
              <w:t>2</w:t>
            </w:r>
          </w:p>
        </w:tc>
        <w:tc>
          <w:tcPr>
            <w:tcW w:w="1216" w:type="pct"/>
            <w:tcBorders>
              <w:bottom w:val="single" w:sz="4" w:space="0" w:color="auto"/>
            </w:tcBorders>
            <w:vAlign w:val="center"/>
          </w:tcPr>
          <w:p w:rsidR="004A3D4C" w:rsidRPr="000A0B41" w:rsidRDefault="004A3D4C" w:rsidP="003F1DAA">
            <w:pPr>
              <w:jc w:val="center"/>
              <w:rPr>
                <w:bCs/>
                <w:sz w:val="20"/>
                <w:szCs w:val="20"/>
              </w:rPr>
            </w:pPr>
            <w:r w:rsidRPr="000A0B41">
              <w:rPr>
                <w:bCs/>
                <w:sz w:val="20"/>
                <w:szCs w:val="20"/>
              </w:rPr>
              <w:t>86</w:t>
            </w:r>
          </w:p>
        </w:tc>
        <w:tc>
          <w:tcPr>
            <w:tcW w:w="395" w:type="pct"/>
            <w:tcBorders>
              <w:bottom w:val="single" w:sz="4" w:space="0" w:color="auto"/>
            </w:tcBorders>
            <w:vAlign w:val="center"/>
          </w:tcPr>
          <w:p w:rsidR="004A3D4C" w:rsidRPr="000A0B41" w:rsidRDefault="004A3D4C" w:rsidP="003F1DAA">
            <w:pPr>
              <w:jc w:val="center"/>
              <w:rPr>
                <w:bCs/>
                <w:sz w:val="20"/>
                <w:szCs w:val="20"/>
              </w:rPr>
            </w:pPr>
            <w:r w:rsidRPr="000A0B41">
              <w:rPr>
                <w:bCs/>
                <w:sz w:val="20"/>
                <w:szCs w:val="20"/>
              </w:rPr>
              <w:t>126</w:t>
            </w:r>
          </w:p>
        </w:tc>
      </w:tr>
      <w:tr w:rsidR="004A3D4C" w:rsidRPr="000A0B41" w:rsidTr="000A0B41">
        <w:tc>
          <w:tcPr>
            <w:tcW w:w="832" w:type="pct"/>
            <w:tcBorders>
              <w:top w:val="single" w:sz="4" w:space="0" w:color="auto"/>
              <w:bottom w:val="single" w:sz="4" w:space="0" w:color="auto"/>
            </w:tcBorders>
            <w:vAlign w:val="center"/>
          </w:tcPr>
          <w:p w:rsidR="004A3D4C" w:rsidRPr="000A0B41" w:rsidRDefault="004A3D4C" w:rsidP="003F1DAA">
            <w:pPr>
              <w:jc w:val="both"/>
              <w:rPr>
                <w:b/>
                <w:bCs/>
                <w:sz w:val="20"/>
                <w:szCs w:val="20"/>
              </w:rPr>
            </w:pPr>
            <w:r w:rsidRPr="000A0B41">
              <w:rPr>
                <w:b/>
                <w:bCs/>
                <w:sz w:val="20"/>
                <w:szCs w:val="20"/>
              </w:rPr>
              <w:t>Totale</w:t>
            </w:r>
          </w:p>
        </w:tc>
        <w:tc>
          <w:tcPr>
            <w:tcW w:w="1216" w:type="pct"/>
            <w:tcBorders>
              <w:top w:val="single" w:sz="4" w:space="0" w:color="auto"/>
              <w:bottom w:val="single" w:sz="4" w:space="0" w:color="auto"/>
            </w:tcBorders>
            <w:vAlign w:val="center"/>
          </w:tcPr>
          <w:p w:rsidR="004A3D4C" w:rsidRPr="000A0B41" w:rsidRDefault="004A3D4C" w:rsidP="003F1DAA">
            <w:pPr>
              <w:jc w:val="center"/>
              <w:rPr>
                <w:b/>
                <w:bCs/>
                <w:sz w:val="20"/>
                <w:szCs w:val="20"/>
              </w:rPr>
            </w:pPr>
            <w:r w:rsidRPr="000A0B41">
              <w:rPr>
                <w:b/>
                <w:bCs/>
                <w:sz w:val="20"/>
                <w:szCs w:val="20"/>
              </w:rPr>
              <w:t>539</w:t>
            </w:r>
          </w:p>
        </w:tc>
        <w:tc>
          <w:tcPr>
            <w:tcW w:w="1341" w:type="pct"/>
            <w:tcBorders>
              <w:top w:val="single" w:sz="4" w:space="0" w:color="auto"/>
              <w:bottom w:val="single" w:sz="4" w:space="0" w:color="auto"/>
            </w:tcBorders>
            <w:vAlign w:val="bottom"/>
          </w:tcPr>
          <w:p w:rsidR="004A3D4C" w:rsidRPr="000A0B41" w:rsidRDefault="004A3D4C" w:rsidP="003F1DAA">
            <w:pPr>
              <w:jc w:val="center"/>
              <w:rPr>
                <w:b/>
                <w:bCs/>
                <w:sz w:val="20"/>
                <w:szCs w:val="20"/>
              </w:rPr>
            </w:pPr>
            <w:r w:rsidRPr="000A0B41">
              <w:rPr>
                <w:b/>
                <w:bCs/>
                <w:sz w:val="20"/>
                <w:szCs w:val="20"/>
              </w:rPr>
              <w:t>26</w:t>
            </w:r>
          </w:p>
        </w:tc>
        <w:tc>
          <w:tcPr>
            <w:tcW w:w="1216" w:type="pct"/>
            <w:tcBorders>
              <w:top w:val="single" w:sz="4" w:space="0" w:color="auto"/>
              <w:bottom w:val="single" w:sz="4" w:space="0" w:color="auto"/>
            </w:tcBorders>
            <w:vAlign w:val="center"/>
          </w:tcPr>
          <w:p w:rsidR="004A3D4C" w:rsidRPr="000A0B41" w:rsidRDefault="004A3D4C" w:rsidP="003F1DAA">
            <w:pPr>
              <w:jc w:val="center"/>
              <w:rPr>
                <w:b/>
                <w:bCs/>
                <w:sz w:val="20"/>
                <w:szCs w:val="20"/>
              </w:rPr>
            </w:pPr>
            <w:r w:rsidRPr="000A0B41">
              <w:rPr>
                <w:b/>
                <w:bCs/>
                <w:sz w:val="20"/>
                <w:szCs w:val="20"/>
              </w:rPr>
              <w:t>986</w:t>
            </w:r>
          </w:p>
        </w:tc>
        <w:tc>
          <w:tcPr>
            <w:tcW w:w="395" w:type="pct"/>
            <w:tcBorders>
              <w:top w:val="single" w:sz="4" w:space="0" w:color="auto"/>
              <w:bottom w:val="single" w:sz="4" w:space="0" w:color="auto"/>
            </w:tcBorders>
            <w:vAlign w:val="center"/>
          </w:tcPr>
          <w:p w:rsidR="004A3D4C" w:rsidRPr="000A0B41" w:rsidRDefault="004A3D4C" w:rsidP="003F1DAA">
            <w:pPr>
              <w:jc w:val="center"/>
              <w:rPr>
                <w:b/>
                <w:bCs/>
                <w:sz w:val="20"/>
                <w:szCs w:val="20"/>
              </w:rPr>
            </w:pPr>
            <w:r w:rsidRPr="000A0B41">
              <w:rPr>
                <w:b/>
                <w:bCs/>
                <w:sz w:val="20"/>
                <w:szCs w:val="20"/>
              </w:rPr>
              <w:t>1.525</w:t>
            </w:r>
          </w:p>
        </w:tc>
      </w:tr>
    </w:tbl>
    <w:p w:rsidR="004A3D4C" w:rsidRPr="000A0B41" w:rsidRDefault="004A3D4C" w:rsidP="000A0B41">
      <w:pPr>
        <w:ind w:left="708"/>
        <w:jc w:val="both"/>
        <w:rPr>
          <w:sz w:val="18"/>
          <w:szCs w:val="18"/>
        </w:rPr>
      </w:pPr>
      <w:r w:rsidRPr="000A0B41">
        <w:rPr>
          <w:sz w:val="18"/>
          <w:szCs w:val="18"/>
        </w:rPr>
        <w:t>Fonte dati: Portale SIDI ed elaborazioni Ufficio Scolastico Regionale.</w:t>
      </w:r>
    </w:p>
    <w:p w:rsidR="004A3D4C" w:rsidRPr="000A0B41" w:rsidRDefault="004A3D4C" w:rsidP="000A0B41">
      <w:pPr>
        <w:pStyle w:val="PlainText"/>
        <w:ind w:left="708"/>
        <w:jc w:val="both"/>
        <w:rPr>
          <w:rFonts w:ascii="Times New Roman" w:hAnsi="Times New Roman" w:cs="Times New Roman"/>
          <w:sz w:val="18"/>
          <w:szCs w:val="18"/>
        </w:rPr>
      </w:pPr>
      <w:r w:rsidRPr="000A0B41">
        <w:rPr>
          <w:rFonts w:ascii="Times New Roman" w:hAnsi="Times New Roman" w:cs="Times New Roman"/>
          <w:sz w:val="18"/>
          <w:szCs w:val="18"/>
        </w:rPr>
        <w:t xml:space="preserve">Nota: </w:t>
      </w:r>
      <w:smartTag w:uri="urn:schemas-microsoft-com:office:smarttags" w:element="PersonName">
        <w:smartTagPr>
          <w:attr w:name="ProductID" w:val="La  Legge"/>
        </w:smartTagPr>
        <w:r w:rsidRPr="000A0B41">
          <w:rPr>
            <w:rFonts w:ascii="Times New Roman" w:hAnsi="Times New Roman" w:cs="Times New Roman"/>
            <w:sz w:val="18"/>
            <w:szCs w:val="18"/>
          </w:rPr>
          <w:t>La  Legge</w:t>
        </w:r>
      </w:smartTag>
      <w:r w:rsidRPr="000A0B41">
        <w:rPr>
          <w:rFonts w:ascii="Times New Roman" w:hAnsi="Times New Roman" w:cs="Times New Roman"/>
          <w:sz w:val="18"/>
          <w:szCs w:val="18"/>
        </w:rPr>
        <w:t xml:space="preserve"> n. 111 del 15/07/2011, modificata dalla Legge n. 183 del 12/11/2011 prevede che non possano essere assegnati Dirigenti scolastici con incarico a tempo indeterminato a Istituzioni scolastiche con un numero di alunni inferiore a 600 unità, ridotto a 400 per le istituzioni site in piccole isole, nei comuni montani e nelle aree geografiche con specificità linguistiche.</w:t>
      </w:r>
    </w:p>
    <w:p w:rsidR="004A3D4C" w:rsidRPr="000A0B41" w:rsidRDefault="004A3D4C" w:rsidP="000A0B41">
      <w:pPr>
        <w:pStyle w:val="PlainText"/>
        <w:ind w:left="708"/>
        <w:jc w:val="both"/>
        <w:rPr>
          <w:rFonts w:ascii="Times New Roman" w:hAnsi="Times New Roman" w:cs="Times New Roman"/>
          <w:sz w:val="22"/>
          <w:szCs w:val="22"/>
        </w:rPr>
      </w:pPr>
    </w:p>
    <w:p w:rsidR="004A3D4C" w:rsidRPr="000A0B41" w:rsidRDefault="004A3D4C" w:rsidP="000A0B41">
      <w:pPr>
        <w:pStyle w:val="PlainText"/>
        <w:ind w:left="708"/>
        <w:jc w:val="both"/>
        <w:rPr>
          <w:rFonts w:ascii="Times New Roman" w:hAnsi="Times New Roman" w:cs="Times New Roman"/>
          <w:sz w:val="22"/>
          <w:szCs w:val="22"/>
        </w:rPr>
      </w:pPr>
      <w:r w:rsidRPr="000A0B41">
        <w:rPr>
          <w:rFonts w:ascii="Times New Roman" w:hAnsi="Times New Roman" w:cs="Times New Roman"/>
          <w:sz w:val="22"/>
          <w:szCs w:val="22"/>
        </w:rPr>
        <w:t xml:space="preserve">Rispetto all’a.s.’ 2011-12 le Direzioni didattiche sono diminuite di 40 unità (da </w:t>
      </w:r>
      <w:smartTag w:uri="urn:schemas-microsoft-com:office:smarttags" w:element="metricconverter">
        <w:smartTagPr>
          <w:attr w:name="ProductID" w:val="90 a"/>
        </w:smartTagPr>
        <w:r w:rsidRPr="000A0B41">
          <w:rPr>
            <w:rFonts w:ascii="Times New Roman" w:hAnsi="Times New Roman" w:cs="Times New Roman"/>
            <w:sz w:val="22"/>
            <w:szCs w:val="22"/>
          </w:rPr>
          <w:t>90 a</w:t>
        </w:r>
      </w:smartTag>
      <w:r w:rsidRPr="000A0B41">
        <w:rPr>
          <w:rFonts w:ascii="Times New Roman" w:hAnsi="Times New Roman" w:cs="Times New Roman"/>
          <w:sz w:val="22"/>
          <w:szCs w:val="22"/>
        </w:rPr>
        <w:t xml:space="preserve"> 50), come le scuole secondarie di I grado (da </w:t>
      </w:r>
      <w:smartTag w:uri="urn:schemas-microsoft-com:office:smarttags" w:element="metricconverter">
        <w:smartTagPr>
          <w:attr w:name="ProductID" w:val="47 a"/>
        </w:smartTagPr>
        <w:r w:rsidRPr="000A0B41">
          <w:rPr>
            <w:rFonts w:ascii="Times New Roman" w:hAnsi="Times New Roman" w:cs="Times New Roman"/>
            <w:sz w:val="22"/>
            <w:szCs w:val="22"/>
          </w:rPr>
          <w:t>47 a</w:t>
        </w:r>
      </w:smartTag>
      <w:r w:rsidRPr="000A0B41">
        <w:rPr>
          <w:rFonts w:ascii="Times New Roman" w:hAnsi="Times New Roman" w:cs="Times New Roman"/>
          <w:sz w:val="22"/>
          <w:szCs w:val="22"/>
        </w:rPr>
        <w:t xml:space="preserve"> 27) con un incremento degli Istituti comprensivi (da </w:t>
      </w:r>
      <w:smartTag w:uri="urn:schemas-microsoft-com:office:smarttags" w:element="metricconverter">
        <w:smartTagPr>
          <w:attr w:name="ProductID" w:val="241 a"/>
        </w:smartTagPr>
        <w:r w:rsidRPr="000A0B41">
          <w:rPr>
            <w:rFonts w:ascii="Times New Roman" w:hAnsi="Times New Roman" w:cs="Times New Roman"/>
            <w:sz w:val="22"/>
            <w:szCs w:val="22"/>
          </w:rPr>
          <w:t>241 a</w:t>
        </w:r>
      </w:smartTag>
      <w:r w:rsidRPr="000A0B41">
        <w:rPr>
          <w:rFonts w:ascii="Times New Roman" w:hAnsi="Times New Roman" w:cs="Times New Roman"/>
          <w:sz w:val="22"/>
          <w:szCs w:val="22"/>
        </w:rPr>
        <w:t xml:space="preserve"> 289)</w:t>
      </w:r>
      <w:r w:rsidRPr="000A0B41">
        <w:rPr>
          <w:rStyle w:val="FootnoteReference"/>
          <w:rFonts w:ascii="Times New Roman" w:hAnsi="Times New Roman"/>
          <w:sz w:val="22"/>
          <w:szCs w:val="22"/>
        </w:rPr>
        <w:footnoteReference w:id="1"/>
      </w:r>
      <w:r w:rsidRPr="000A0B41">
        <w:rPr>
          <w:rFonts w:ascii="Times New Roman" w:hAnsi="Times New Roman" w:cs="Times New Roman"/>
          <w:sz w:val="22"/>
          <w:szCs w:val="22"/>
        </w:rPr>
        <w:t xml:space="preserve">. Sostanzialmente stabili le istituzioni scolastiche secondarie di II grado (da </w:t>
      </w:r>
      <w:smartTag w:uri="urn:schemas-microsoft-com:office:smarttags" w:element="metricconverter">
        <w:smartTagPr>
          <w:attr w:name="ProductID" w:val="176 a"/>
        </w:smartTagPr>
        <w:r w:rsidRPr="000A0B41">
          <w:rPr>
            <w:rFonts w:ascii="Times New Roman" w:hAnsi="Times New Roman" w:cs="Times New Roman"/>
            <w:sz w:val="22"/>
            <w:szCs w:val="22"/>
          </w:rPr>
          <w:t>176 a</w:t>
        </w:r>
      </w:smartTag>
      <w:r w:rsidRPr="000A0B41">
        <w:rPr>
          <w:rFonts w:ascii="Times New Roman" w:hAnsi="Times New Roman" w:cs="Times New Roman"/>
          <w:sz w:val="22"/>
          <w:szCs w:val="22"/>
        </w:rPr>
        <w:t xml:space="preserve"> 174). Le istituzioni statali nel corso del biennio sono passate da 554 alle attuali 539 dotate di autonomia scolastica. Ciò in linea con il dato nazionale per l’a.s. 2013/2014 in riferimento al Focus MIUR per l’a.s. 2013/2014  - 10.9.2013 - reperibile al link </w:t>
      </w:r>
      <w:hyperlink r:id="rId7" w:history="1">
        <w:r w:rsidRPr="000A0B41">
          <w:rPr>
            <w:rStyle w:val="Hyperlink"/>
            <w:rFonts w:ascii="Times New Roman" w:hAnsi="Times New Roman"/>
            <w:sz w:val="22"/>
            <w:szCs w:val="22"/>
          </w:rPr>
          <w:t>http://www.istruzione.it/allegati/avvio_anno_scolastico2013_2014_10.pdf</w:t>
        </w:r>
      </w:hyperlink>
      <w:r w:rsidRPr="000A0B41">
        <w:rPr>
          <w:rFonts w:ascii="Times New Roman" w:hAnsi="Times New Roman" w:cs="Times New Roman"/>
          <w:sz w:val="22"/>
          <w:szCs w:val="22"/>
        </w:rPr>
        <w:t xml:space="preserve"> </w:t>
      </w:r>
    </w:p>
    <w:p w:rsidR="004A3D4C" w:rsidRPr="000A0B41" w:rsidRDefault="004A3D4C" w:rsidP="000A0B41">
      <w:pPr>
        <w:pStyle w:val="PlainText"/>
        <w:ind w:left="708"/>
        <w:jc w:val="both"/>
        <w:rPr>
          <w:rFonts w:ascii="Times New Roman" w:hAnsi="Times New Roman" w:cs="Times New Roman"/>
          <w:sz w:val="22"/>
          <w:szCs w:val="22"/>
        </w:rPr>
      </w:pPr>
    </w:p>
    <w:p w:rsidR="004A3D4C" w:rsidRPr="000A0B41" w:rsidRDefault="004A3D4C" w:rsidP="000A0B41">
      <w:pPr>
        <w:pStyle w:val="PlainText"/>
        <w:pBdr>
          <w:top w:val="single" w:sz="4" w:space="1" w:color="auto"/>
          <w:left w:val="single" w:sz="4" w:space="4" w:color="auto"/>
          <w:bottom w:val="single" w:sz="4" w:space="1" w:color="auto"/>
          <w:right w:val="single" w:sz="4" w:space="4" w:color="auto"/>
        </w:pBdr>
        <w:ind w:left="708"/>
        <w:jc w:val="both"/>
        <w:rPr>
          <w:rFonts w:ascii="Times New Roman" w:hAnsi="Times New Roman" w:cs="Times New Roman"/>
          <w:i/>
          <w:sz w:val="22"/>
          <w:szCs w:val="22"/>
        </w:rPr>
      </w:pPr>
      <w:r w:rsidRPr="000A0B41">
        <w:rPr>
          <w:rFonts w:ascii="Times New Roman" w:hAnsi="Times New Roman" w:cs="Times New Roman"/>
          <w:i/>
          <w:sz w:val="22"/>
          <w:szCs w:val="22"/>
        </w:rPr>
        <w:t>Gli Istituti comprensivi (I.C.) sono istituzioni scolastiche formate da scuole di ordini diversi e sono presenti soltanto nel primo ciclo di istruzione, quindi dalla scuola dell’infanzia alla scuola secondaria di I grado (la vecchia scuola media).</w:t>
      </w:r>
    </w:p>
    <w:p w:rsidR="004A3D4C" w:rsidRPr="000A0B41" w:rsidRDefault="004A3D4C" w:rsidP="000A0B41">
      <w:pPr>
        <w:pStyle w:val="PlainText"/>
        <w:pBdr>
          <w:top w:val="single" w:sz="4" w:space="1" w:color="auto"/>
          <w:left w:val="single" w:sz="4" w:space="4" w:color="auto"/>
          <w:bottom w:val="single" w:sz="4" w:space="1" w:color="auto"/>
          <w:right w:val="single" w:sz="4" w:space="4" w:color="auto"/>
        </w:pBdr>
        <w:ind w:left="708"/>
        <w:jc w:val="both"/>
        <w:rPr>
          <w:rFonts w:ascii="Times New Roman" w:hAnsi="Times New Roman" w:cs="Times New Roman"/>
          <w:i/>
          <w:sz w:val="22"/>
          <w:szCs w:val="22"/>
        </w:rPr>
      </w:pPr>
      <w:r w:rsidRPr="000A0B41">
        <w:rPr>
          <w:rFonts w:ascii="Times New Roman" w:hAnsi="Times New Roman" w:cs="Times New Roman"/>
          <w:i/>
          <w:sz w:val="22"/>
          <w:szCs w:val="22"/>
        </w:rPr>
        <w:t xml:space="preserve">Gli I.C. sono nati a metà degli anni ’90 ai sensi della L. 97/1994 e si sono generalizzati obbligatoriamente in Italia in riferimento alla previsione normativa della Legge 111/2011, con una decisa ridefinizione della geografia delle scuole.  </w:t>
      </w:r>
    </w:p>
    <w:p w:rsidR="004A3D4C" w:rsidRPr="000A0B41" w:rsidRDefault="004A3D4C" w:rsidP="000A0B41">
      <w:pPr>
        <w:pStyle w:val="PlainText"/>
        <w:pBdr>
          <w:top w:val="single" w:sz="4" w:space="1" w:color="auto"/>
          <w:left w:val="single" w:sz="4" w:space="4" w:color="auto"/>
          <w:bottom w:val="single" w:sz="4" w:space="1" w:color="auto"/>
          <w:right w:val="single" w:sz="4" w:space="4" w:color="auto"/>
        </w:pBdr>
        <w:ind w:left="708"/>
        <w:jc w:val="both"/>
        <w:rPr>
          <w:rFonts w:ascii="Times New Roman" w:hAnsi="Times New Roman" w:cs="Times New Roman"/>
          <w:i/>
          <w:sz w:val="22"/>
          <w:szCs w:val="22"/>
        </w:rPr>
      </w:pPr>
      <w:r w:rsidRPr="000A0B41">
        <w:rPr>
          <w:rFonts w:ascii="Times New Roman" w:hAnsi="Times New Roman" w:cs="Times New Roman"/>
          <w:i/>
          <w:sz w:val="22"/>
          <w:szCs w:val="22"/>
        </w:rPr>
        <w:t>La scelta di organizzare le scuole in istituti comprensivi aveva lo scopo di dare maggiore continuità ai diversi ordini di scuola, favorendo il lavoro comune tra i docenti. L’esperienza di diversi anni di funzionamento dimostra che in buona parte questo obiettivo può dirsi raggiunto sia dal punto di vista di rinforzo dell’identità di scuola, sia per ciò che riguarda la progressiva definizione di un curricolo verticale, che non  coincide con la somma delle programmazioni dei vari segmenti scolastici, incentrato sulle competenze, che accompagna dall’infanzia alla media lo studente, proiettandolo verso la scuola secondaria di 1°grado. Gli I.C. sono divenuti terreno fattivo per realizzare pienamente sia la continuità verticale che orizzontale che per realizzare di una maggiore integrazione scuole e territorio</w:t>
      </w:r>
    </w:p>
    <w:p w:rsidR="004A3D4C" w:rsidRPr="000A0B41" w:rsidRDefault="004A3D4C" w:rsidP="000A0B41">
      <w:pPr>
        <w:pStyle w:val="PlainText"/>
        <w:ind w:left="708"/>
        <w:jc w:val="both"/>
        <w:rPr>
          <w:rFonts w:ascii="Times New Roman" w:hAnsi="Times New Roman" w:cs="Times New Roman"/>
          <w:sz w:val="22"/>
          <w:szCs w:val="22"/>
        </w:rPr>
      </w:pPr>
    </w:p>
    <w:p w:rsidR="004A3D4C" w:rsidRPr="000A0B41" w:rsidRDefault="004A3D4C" w:rsidP="000A0B41">
      <w:pPr>
        <w:pStyle w:val="PlainText"/>
        <w:ind w:left="708"/>
        <w:jc w:val="both"/>
        <w:rPr>
          <w:rFonts w:ascii="Times New Roman" w:hAnsi="Times New Roman" w:cs="Times New Roman"/>
          <w:sz w:val="22"/>
          <w:szCs w:val="22"/>
        </w:rPr>
      </w:pPr>
    </w:p>
    <w:p w:rsidR="004A3D4C" w:rsidRPr="000A0B41" w:rsidRDefault="004A3D4C" w:rsidP="000A0B41">
      <w:pPr>
        <w:pStyle w:val="PlainText"/>
        <w:spacing w:before="240" w:after="120"/>
        <w:ind w:left="708"/>
        <w:jc w:val="both"/>
        <w:rPr>
          <w:rFonts w:ascii="Times New Roman" w:hAnsi="Times New Roman" w:cs="Times New Roman"/>
          <w:bCs/>
          <w:i/>
          <w:sz w:val="22"/>
          <w:szCs w:val="22"/>
        </w:rPr>
      </w:pPr>
      <w:r w:rsidRPr="000A0B41">
        <w:rPr>
          <w:rFonts w:ascii="Times New Roman" w:hAnsi="Times New Roman" w:cs="Times New Roman"/>
          <w:bCs/>
          <w:i/>
          <w:sz w:val="22"/>
          <w:szCs w:val="22"/>
        </w:rPr>
        <w:t xml:space="preserve">Istituzioni scolastiche per tipologia. Scuola statale. Emilia-Romagna. A.s. 2013 -14. </w:t>
      </w:r>
    </w:p>
    <w:tbl>
      <w:tblPr>
        <w:tblW w:w="5000" w:type="pct"/>
        <w:tblInd w:w="763" w:type="dxa"/>
        <w:tblCellMar>
          <w:left w:w="70" w:type="dxa"/>
          <w:right w:w="70" w:type="dxa"/>
        </w:tblCellMar>
        <w:tblLook w:val="00A0"/>
      </w:tblPr>
      <w:tblGrid>
        <w:gridCol w:w="1702"/>
        <w:gridCol w:w="1615"/>
        <w:gridCol w:w="1615"/>
        <w:gridCol w:w="1615"/>
        <w:gridCol w:w="1615"/>
        <w:gridCol w:w="1616"/>
      </w:tblGrid>
      <w:tr w:rsidR="004A3D4C" w:rsidRPr="000A0B41" w:rsidTr="000A0B41">
        <w:trPr>
          <w:trHeight w:val="473"/>
        </w:trPr>
        <w:tc>
          <w:tcPr>
            <w:tcW w:w="0" w:type="auto"/>
            <w:tcBorders>
              <w:top w:val="single" w:sz="4" w:space="0" w:color="auto"/>
              <w:bottom w:val="single" w:sz="4" w:space="0" w:color="auto"/>
            </w:tcBorders>
            <w:shd w:val="clear" w:color="000000" w:fill="FFFFFF"/>
            <w:vAlign w:val="center"/>
          </w:tcPr>
          <w:p w:rsidR="004A3D4C" w:rsidRPr="000A0B41" w:rsidRDefault="004A3D4C" w:rsidP="003F1DAA">
            <w:pPr>
              <w:jc w:val="both"/>
              <w:rPr>
                <w:bCs/>
                <w:i/>
                <w:sz w:val="20"/>
                <w:szCs w:val="20"/>
              </w:rPr>
            </w:pPr>
            <w:r w:rsidRPr="000A0B41">
              <w:rPr>
                <w:bCs/>
                <w:i/>
                <w:sz w:val="20"/>
                <w:szCs w:val="20"/>
              </w:rPr>
              <w:t>Provincia</w:t>
            </w:r>
          </w:p>
        </w:tc>
        <w:tc>
          <w:tcPr>
            <w:tcW w:w="1615" w:type="dxa"/>
            <w:tcBorders>
              <w:top w:val="single" w:sz="4" w:space="0" w:color="auto"/>
              <w:bottom w:val="single" w:sz="4" w:space="0" w:color="auto"/>
            </w:tcBorders>
            <w:shd w:val="clear" w:color="000000" w:fill="FFFFFF"/>
            <w:vAlign w:val="center"/>
          </w:tcPr>
          <w:p w:rsidR="004A3D4C" w:rsidRPr="000A0B41" w:rsidRDefault="004A3D4C" w:rsidP="003F1DAA">
            <w:pPr>
              <w:jc w:val="center"/>
              <w:rPr>
                <w:bCs/>
                <w:i/>
                <w:sz w:val="20"/>
                <w:szCs w:val="20"/>
              </w:rPr>
            </w:pPr>
            <w:r w:rsidRPr="000A0B41">
              <w:rPr>
                <w:bCs/>
                <w:i/>
                <w:sz w:val="20"/>
                <w:szCs w:val="20"/>
              </w:rPr>
              <w:t>Direzioni didattiche</w:t>
            </w:r>
          </w:p>
        </w:tc>
        <w:tc>
          <w:tcPr>
            <w:tcW w:w="1615" w:type="dxa"/>
            <w:tcBorders>
              <w:top w:val="single" w:sz="4" w:space="0" w:color="auto"/>
              <w:bottom w:val="single" w:sz="4" w:space="0" w:color="auto"/>
            </w:tcBorders>
            <w:shd w:val="clear" w:color="000000" w:fill="FFFFFF"/>
            <w:vAlign w:val="center"/>
          </w:tcPr>
          <w:p w:rsidR="004A3D4C" w:rsidRPr="000A0B41" w:rsidRDefault="004A3D4C" w:rsidP="003F1DAA">
            <w:pPr>
              <w:jc w:val="center"/>
              <w:rPr>
                <w:bCs/>
                <w:i/>
                <w:sz w:val="20"/>
                <w:szCs w:val="20"/>
              </w:rPr>
            </w:pPr>
            <w:r w:rsidRPr="000A0B41">
              <w:rPr>
                <w:bCs/>
                <w:i/>
                <w:sz w:val="20"/>
                <w:szCs w:val="20"/>
              </w:rPr>
              <w:t>Istituti comprensivi</w:t>
            </w:r>
          </w:p>
        </w:tc>
        <w:tc>
          <w:tcPr>
            <w:tcW w:w="1615" w:type="dxa"/>
            <w:tcBorders>
              <w:top w:val="single" w:sz="4" w:space="0" w:color="auto"/>
              <w:bottom w:val="single" w:sz="4" w:space="0" w:color="auto"/>
            </w:tcBorders>
            <w:shd w:val="clear" w:color="000000" w:fill="FFFFFF"/>
            <w:vAlign w:val="center"/>
          </w:tcPr>
          <w:p w:rsidR="004A3D4C" w:rsidRPr="000A0B41" w:rsidRDefault="004A3D4C" w:rsidP="003F1DAA">
            <w:pPr>
              <w:jc w:val="center"/>
              <w:rPr>
                <w:bCs/>
                <w:i/>
                <w:sz w:val="20"/>
                <w:szCs w:val="20"/>
              </w:rPr>
            </w:pPr>
            <w:r w:rsidRPr="000A0B41">
              <w:rPr>
                <w:bCs/>
                <w:i/>
                <w:sz w:val="20"/>
                <w:szCs w:val="20"/>
              </w:rPr>
              <w:t>Scuole sec.</w:t>
            </w:r>
          </w:p>
          <w:p w:rsidR="004A3D4C" w:rsidRPr="000A0B41" w:rsidRDefault="004A3D4C" w:rsidP="003F1DAA">
            <w:pPr>
              <w:jc w:val="center"/>
              <w:rPr>
                <w:bCs/>
                <w:i/>
                <w:sz w:val="20"/>
                <w:szCs w:val="20"/>
              </w:rPr>
            </w:pPr>
            <w:r w:rsidRPr="000A0B41">
              <w:rPr>
                <w:bCs/>
                <w:i/>
                <w:sz w:val="20"/>
                <w:szCs w:val="20"/>
              </w:rPr>
              <w:t>I grado Autonome</w:t>
            </w:r>
          </w:p>
        </w:tc>
        <w:tc>
          <w:tcPr>
            <w:tcW w:w="1615" w:type="dxa"/>
            <w:tcBorders>
              <w:top w:val="single" w:sz="4" w:space="0" w:color="auto"/>
              <w:bottom w:val="single" w:sz="4" w:space="0" w:color="auto"/>
            </w:tcBorders>
            <w:shd w:val="clear" w:color="000000" w:fill="FFFFFF"/>
            <w:vAlign w:val="center"/>
          </w:tcPr>
          <w:p w:rsidR="004A3D4C" w:rsidRPr="000A0B41" w:rsidRDefault="004A3D4C" w:rsidP="003F1DAA">
            <w:pPr>
              <w:jc w:val="center"/>
              <w:rPr>
                <w:bCs/>
                <w:i/>
                <w:sz w:val="20"/>
                <w:szCs w:val="20"/>
              </w:rPr>
            </w:pPr>
            <w:r w:rsidRPr="000A0B41">
              <w:rPr>
                <w:bCs/>
                <w:i/>
                <w:sz w:val="20"/>
                <w:szCs w:val="20"/>
              </w:rPr>
              <w:t>Istituzioni scolastiche di  secondo grado*</w:t>
            </w:r>
          </w:p>
        </w:tc>
        <w:tc>
          <w:tcPr>
            <w:tcW w:w="1616" w:type="dxa"/>
            <w:tcBorders>
              <w:top w:val="single" w:sz="4" w:space="0" w:color="auto"/>
              <w:bottom w:val="single" w:sz="4" w:space="0" w:color="auto"/>
            </w:tcBorders>
            <w:shd w:val="clear" w:color="000000" w:fill="FFFFFF"/>
            <w:vAlign w:val="center"/>
          </w:tcPr>
          <w:p w:rsidR="004A3D4C" w:rsidRPr="000A0B41" w:rsidRDefault="004A3D4C" w:rsidP="003F1DAA">
            <w:pPr>
              <w:jc w:val="center"/>
              <w:rPr>
                <w:bCs/>
                <w:i/>
                <w:sz w:val="20"/>
                <w:szCs w:val="20"/>
              </w:rPr>
            </w:pPr>
            <w:r w:rsidRPr="000A0B41">
              <w:rPr>
                <w:bCs/>
                <w:i/>
                <w:sz w:val="20"/>
                <w:szCs w:val="20"/>
              </w:rPr>
              <w:t>Totale</w:t>
            </w:r>
          </w:p>
        </w:tc>
      </w:tr>
      <w:tr w:rsidR="004A3D4C" w:rsidRPr="000A0B41" w:rsidTr="000A0B41">
        <w:tc>
          <w:tcPr>
            <w:tcW w:w="0" w:type="auto"/>
            <w:tcBorders>
              <w:top w:val="single" w:sz="4" w:space="0" w:color="auto"/>
            </w:tcBorders>
            <w:shd w:val="clear" w:color="000000" w:fill="FFFFFF"/>
            <w:noWrap/>
            <w:vAlign w:val="bottom"/>
          </w:tcPr>
          <w:p w:rsidR="004A3D4C" w:rsidRPr="000A0B41" w:rsidRDefault="004A3D4C" w:rsidP="003F1DAA">
            <w:pPr>
              <w:jc w:val="both"/>
              <w:rPr>
                <w:sz w:val="20"/>
                <w:szCs w:val="20"/>
              </w:rPr>
            </w:pPr>
            <w:r w:rsidRPr="000A0B41">
              <w:rPr>
                <w:sz w:val="20"/>
                <w:szCs w:val="20"/>
              </w:rPr>
              <w:t>Bologna</w:t>
            </w:r>
          </w:p>
        </w:tc>
        <w:tc>
          <w:tcPr>
            <w:tcW w:w="1615" w:type="dxa"/>
            <w:tcBorders>
              <w:top w:val="single" w:sz="4" w:space="0" w:color="auto"/>
            </w:tcBorders>
            <w:shd w:val="clear" w:color="auto" w:fill="FFFFFF"/>
            <w:noWrap/>
            <w:vAlign w:val="bottom"/>
          </w:tcPr>
          <w:p w:rsidR="004A3D4C" w:rsidRPr="000A0B41" w:rsidRDefault="004A3D4C" w:rsidP="003F1DAA">
            <w:pPr>
              <w:jc w:val="center"/>
              <w:rPr>
                <w:sz w:val="20"/>
                <w:szCs w:val="20"/>
              </w:rPr>
            </w:pPr>
            <w:r w:rsidRPr="000A0B41">
              <w:rPr>
                <w:sz w:val="20"/>
                <w:szCs w:val="20"/>
              </w:rPr>
              <w:t>8</w:t>
            </w:r>
          </w:p>
        </w:tc>
        <w:tc>
          <w:tcPr>
            <w:tcW w:w="1615" w:type="dxa"/>
            <w:tcBorders>
              <w:top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73</w:t>
            </w:r>
          </w:p>
        </w:tc>
        <w:tc>
          <w:tcPr>
            <w:tcW w:w="1615" w:type="dxa"/>
            <w:tcBorders>
              <w:top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1</w:t>
            </w:r>
          </w:p>
        </w:tc>
        <w:tc>
          <w:tcPr>
            <w:tcW w:w="1615" w:type="dxa"/>
            <w:tcBorders>
              <w:top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31</w:t>
            </w:r>
          </w:p>
        </w:tc>
        <w:tc>
          <w:tcPr>
            <w:tcW w:w="1616" w:type="dxa"/>
            <w:tcBorders>
              <w:top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113</w:t>
            </w:r>
          </w:p>
        </w:tc>
      </w:tr>
      <w:tr w:rsidR="004A3D4C" w:rsidRPr="000A0B41" w:rsidTr="000A0B41">
        <w:tc>
          <w:tcPr>
            <w:tcW w:w="0" w:type="auto"/>
            <w:shd w:val="clear" w:color="000000" w:fill="FFFFFF"/>
            <w:noWrap/>
            <w:vAlign w:val="bottom"/>
          </w:tcPr>
          <w:p w:rsidR="004A3D4C" w:rsidRPr="000A0B41" w:rsidRDefault="004A3D4C" w:rsidP="003F1DAA">
            <w:pPr>
              <w:jc w:val="both"/>
              <w:rPr>
                <w:sz w:val="20"/>
                <w:szCs w:val="20"/>
              </w:rPr>
            </w:pPr>
            <w:r w:rsidRPr="000A0B41">
              <w:rPr>
                <w:sz w:val="20"/>
                <w:szCs w:val="20"/>
              </w:rPr>
              <w:t>Ferrara</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25</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14</w:t>
            </w:r>
          </w:p>
        </w:tc>
        <w:tc>
          <w:tcPr>
            <w:tcW w:w="1616" w:type="dxa"/>
            <w:shd w:val="clear" w:color="000000" w:fill="FFFFFF"/>
            <w:noWrap/>
            <w:vAlign w:val="bottom"/>
          </w:tcPr>
          <w:p w:rsidR="004A3D4C" w:rsidRPr="000A0B41" w:rsidRDefault="004A3D4C" w:rsidP="003F1DAA">
            <w:pPr>
              <w:jc w:val="center"/>
              <w:rPr>
                <w:sz w:val="20"/>
                <w:szCs w:val="20"/>
              </w:rPr>
            </w:pPr>
            <w:r w:rsidRPr="000A0B41">
              <w:rPr>
                <w:sz w:val="20"/>
                <w:szCs w:val="20"/>
              </w:rPr>
              <w:t>41</w:t>
            </w:r>
          </w:p>
        </w:tc>
      </w:tr>
      <w:tr w:rsidR="004A3D4C" w:rsidRPr="000A0B41" w:rsidTr="000A0B41">
        <w:tc>
          <w:tcPr>
            <w:tcW w:w="0" w:type="auto"/>
            <w:shd w:val="clear" w:color="000000" w:fill="FFFFFF"/>
            <w:noWrap/>
            <w:vAlign w:val="bottom"/>
          </w:tcPr>
          <w:p w:rsidR="004A3D4C" w:rsidRPr="000A0B41" w:rsidRDefault="004A3D4C" w:rsidP="003F1DAA">
            <w:pPr>
              <w:jc w:val="both"/>
              <w:rPr>
                <w:sz w:val="20"/>
                <w:szCs w:val="20"/>
              </w:rPr>
            </w:pPr>
            <w:r w:rsidRPr="000A0B41">
              <w:rPr>
                <w:sz w:val="20"/>
                <w:szCs w:val="20"/>
              </w:rPr>
              <w:t>Forlì-Cesena</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13</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17</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7</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19</w:t>
            </w:r>
          </w:p>
        </w:tc>
        <w:tc>
          <w:tcPr>
            <w:tcW w:w="1616" w:type="dxa"/>
            <w:shd w:val="clear" w:color="000000" w:fill="FFFFFF"/>
            <w:noWrap/>
            <w:vAlign w:val="bottom"/>
          </w:tcPr>
          <w:p w:rsidR="004A3D4C" w:rsidRPr="000A0B41" w:rsidRDefault="004A3D4C" w:rsidP="003F1DAA">
            <w:pPr>
              <w:jc w:val="center"/>
              <w:rPr>
                <w:sz w:val="20"/>
                <w:szCs w:val="20"/>
              </w:rPr>
            </w:pPr>
            <w:r w:rsidRPr="000A0B41">
              <w:rPr>
                <w:sz w:val="20"/>
                <w:szCs w:val="20"/>
              </w:rPr>
              <w:t>56</w:t>
            </w:r>
          </w:p>
        </w:tc>
      </w:tr>
      <w:tr w:rsidR="004A3D4C" w:rsidRPr="000A0B41" w:rsidTr="000A0B41">
        <w:tc>
          <w:tcPr>
            <w:tcW w:w="0" w:type="auto"/>
            <w:shd w:val="clear" w:color="000000" w:fill="FFFFFF"/>
            <w:noWrap/>
            <w:vAlign w:val="bottom"/>
          </w:tcPr>
          <w:p w:rsidR="004A3D4C" w:rsidRPr="000A0B41" w:rsidRDefault="004A3D4C" w:rsidP="003F1DAA">
            <w:pPr>
              <w:jc w:val="both"/>
              <w:rPr>
                <w:sz w:val="20"/>
                <w:szCs w:val="20"/>
              </w:rPr>
            </w:pPr>
            <w:r w:rsidRPr="000A0B41">
              <w:rPr>
                <w:sz w:val="20"/>
                <w:szCs w:val="20"/>
              </w:rPr>
              <w:t>Modena</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14</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37</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10</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32</w:t>
            </w:r>
          </w:p>
        </w:tc>
        <w:tc>
          <w:tcPr>
            <w:tcW w:w="1616" w:type="dxa"/>
            <w:shd w:val="clear" w:color="000000" w:fill="FFFFFF"/>
            <w:noWrap/>
            <w:vAlign w:val="bottom"/>
          </w:tcPr>
          <w:p w:rsidR="004A3D4C" w:rsidRPr="000A0B41" w:rsidRDefault="004A3D4C" w:rsidP="003F1DAA">
            <w:pPr>
              <w:jc w:val="center"/>
              <w:rPr>
                <w:sz w:val="20"/>
                <w:szCs w:val="20"/>
              </w:rPr>
            </w:pPr>
            <w:r w:rsidRPr="000A0B41">
              <w:rPr>
                <w:sz w:val="20"/>
                <w:szCs w:val="20"/>
              </w:rPr>
              <w:t>93</w:t>
            </w:r>
          </w:p>
        </w:tc>
      </w:tr>
      <w:tr w:rsidR="004A3D4C" w:rsidRPr="000A0B41" w:rsidTr="000A0B41">
        <w:tc>
          <w:tcPr>
            <w:tcW w:w="0" w:type="auto"/>
            <w:shd w:val="clear" w:color="000000" w:fill="FFFFFF"/>
            <w:noWrap/>
            <w:vAlign w:val="bottom"/>
          </w:tcPr>
          <w:p w:rsidR="004A3D4C" w:rsidRPr="000A0B41" w:rsidRDefault="004A3D4C" w:rsidP="003F1DAA">
            <w:pPr>
              <w:jc w:val="both"/>
              <w:rPr>
                <w:sz w:val="20"/>
                <w:szCs w:val="20"/>
              </w:rPr>
            </w:pPr>
            <w:r w:rsidRPr="000A0B41">
              <w:rPr>
                <w:sz w:val="20"/>
                <w:szCs w:val="20"/>
              </w:rPr>
              <w:t>Parma</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2</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32</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19</w:t>
            </w:r>
          </w:p>
        </w:tc>
        <w:tc>
          <w:tcPr>
            <w:tcW w:w="1616" w:type="dxa"/>
            <w:shd w:val="clear" w:color="000000" w:fill="FFFFFF"/>
            <w:noWrap/>
            <w:vAlign w:val="bottom"/>
          </w:tcPr>
          <w:p w:rsidR="004A3D4C" w:rsidRPr="000A0B41" w:rsidRDefault="004A3D4C" w:rsidP="003F1DAA">
            <w:pPr>
              <w:jc w:val="center"/>
              <w:rPr>
                <w:sz w:val="20"/>
                <w:szCs w:val="20"/>
              </w:rPr>
            </w:pPr>
            <w:r w:rsidRPr="000A0B41">
              <w:rPr>
                <w:sz w:val="20"/>
                <w:szCs w:val="20"/>
              </w:rPr>
              <w:t>54</w:t>
            </w:r>
          </w:p>
        </w:tc>
      </w:tr>
      <w:tr w:rsidR="004A3D4C" w:rsidRPr="000A0B41" w:rsidTr="000A0B41">
        <w:tc>
          <w:tcPr>
            <w:tcW w:w="0" w:type="auto"/>
            <w:shd w:val="clear" w:color="000000" w:fill="FFFFFF"/>
            <w:noWrap/>
            <w:vAlign w:val="bottom"/>
          </w:tcPr>
          <w:p w:rsidR="004A3D4C" w:rsidRPr="000A0B41" w:rsidRDefault="004A3D4C" w:rsidP="003F1DAA">
            <w:pPr>
              <w:jc w:val="both"/>
              <w:rPr>
                <w:sz w:val="20"/>
                <w:szCs w:val="20"/>
              </w:rPr>
            </w:pPr>
            <w:r w:rsidRPr="000A0B41">
              <w:rPr>
                <w:sz w:val="20"/>
                <w:szCs w:val="20"/>
              </w:rPr>
              <w:t>Piacenza</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6</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16</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3</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9</w:t>
            </w:r>
          </w:p>
        </w:tc>
        <w:tc>
          <w:tcPr>
            <w:tcW w:w="1616" w:type="dxa"/>
            <w:shd w:val="clear" w:color="000000" w:fill="FFFFFF"/>
            <w:noWrap/>
            <w:vAlign w:val="bottom"/>
          </w:tcPr>
          <w:p w:rsidR="004A3D4C" w:rsidRPr="000A0B41" w:rsidRDefault="004A3D4C" w:rsidP="003F1DAA">
            <w:pPr>
              <w:jc w:val="center"/>
              <w:rPr>
                <w:sz w:val="20"/>
                <w:szCs w:val="20"/>
              </w:rPr>
            </w:pPr>
            <w:r w:rsidRPr="000A0B41">
              <w:rPr>
                <w:sz w:val="20"/>
                <w:szCs w:val="20"/>
              </w:rPr>
              <w:t>34</w:t>
            </w:r>
          </w:p>
        </w:tc>
      </w:tr>
      <w:tr w:rsidR="004A3D4C" w:rsidRPr="000A0B41" w:rsidTr="000A0B41">
        <w:tc>
          <w:tcPr>
            <w:tcW w:w="0" w:type="auto"/>
            <w:shd w:val="clear" w:color="000000" w:fill="FFFFFF"/>
            <w:noWrap/>
            <w:vAlign w:val="bottom"/>
          </w:tcPr>
          <w:p w:rsidR="004A3D4C" w:rsidRPr="000A0B41" w:rsidRDefault="004A3D4C" w:rsidP="003F1DAA">
            <w:pPr>
              <w:jc w:val="both"/>
              <w:rPr>
                <w:sz w:val="20"/>
                <w:szCs w:val="20"/>
              </w:rPr>
            </w:pPr>
            <w:r w:rsidRPr="000A0B41">
              <w:rPr>
                <w:sz w:val="20"/>
                <w:szCs w:val="20"/>
              </w:rPr>
              <w:t>Ravenna</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2</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25</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15</w:t>
            </w:r>
          </w:p>
        </w:tc>
        <w:tc>
          <w:tcPr>
            <w:tcW w:w="1616" w:type="dxa"/>
            <w:shd w:val="clear" w:color="000000" w:fill="FFFFFF"/>
            <w:noWrap/>
            <w:vAlign w:val="bottom"/>
          </w:tcPr>
          <w:p w:rsidR="004A3D4C" w:rsidRPr="000A0B41" w:rsidRDefault="004A3D4C" w:rsidP="003F1DAA">
            <w:pPr>
              <w:jc w:val="center"/>
              <w:rPr>
                <w:sz w:val="20"/>
                <w:szCs w:val="20"/>
              </w:rPr>
            </w:pPr>
            <w:r w:rsidRPr="000A0B41">
              <w:rPr>
                <w:sz w:val="20"/>
                <w:szCs w:val="20"/>
              </w:rPr>
              <w:t>43</w:t>
            </w:r>
          </w:p>
        </w:tc>
      </w:tr>
      <w:tr w:rsidR="004A3D4C" w:rsidRPr="000A0B41" w:rsidTr="000A0B41">
        <w:tc>
          <w:tcPr>
            <w:tcW w:w="0" w:type="auto"/>
            <w:shd w:val="clear" w:color="000000" w:fill="FFFFFF"/>
            <w:noWrap/>
            <w:vAlign w:val="bottom"/>
          </w:tcPr>
          <w:p w:rsidR="004A3D4C" w:rsidRPr="000A0B41" w:rsidRDefault="004A3D4C" w:rsidP="003F1DAA">
            <w:pPr>
              <w:jc w:val="both"/>
              <w:rPr>
                <w:sz w:val="20"/>
                <w:szCs w:val="20"/>
              </w:rPr>
            </w:pPr>
            <w:r w:rsidRPr="000A0B41">
              <w:rPr>
                <w:sz w:val="20"/>
                <w:szCs w:val="20"/>
              </w:rPr>
              <w:t>Reggio Emilia</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44</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w:t>
            </w:r>
          </w:p>
        </w:tc>
        <w:tc>
          <w:tcPr>
            <w:tcW w:w="1615" w:type="dxa"/>
            <w:shd w:val="clear" w:color="000000" w:fill="FFFFFF"/>
            <w:noWrap/>
            <w:vAlign w:val="bottom"/>
          </w:tcPr>
          <w:p w:rsidR="004A3D4C" w:rsidRPr="000A0B41" w:rsidRDefault="004A3D4C" w:rsidP="003F1DAA">
            <w:pPr>
              <w:jc w:val="center"/>
              <w:rPr>
                <w:sz w:val="20"/>
                <w:szCs w:val="20"/>
              </w:rPr>
            </w:pPr>
            <w:r w:rsidRPr="000A0B41">
              <w:rPr>
                <w:sz w:val="20"/>
                <w:szCs w:val="20"/>
              </w:rPr>
              <w:t>21</w:t>
            </w:r>
          </w:p>
        </w:tc>
        <w:tc>
          <w:tcPr>
            <w:tcW w:w="1616" w:type="dxa"/>
            <w:shd w:val="clear" w:color="000000" w:fill="FFFFFF"/>
            <w:noWrap/>
            <w:vAlign w:val="bottom"/>
          </w:tcPr>
          <w:p w:rsidR="004A3D4C" w:rsidRPr="000A0B41" w:rsidRDefault="004A3D4C" w:rsidP="003F1DAA">
            <w:pPr>
              <w:jc w:val="center"/>
              <w:rPr>
                <w:sz w:val="20"/>
                <w:szCs w:val="20"/>
              </w:rPr>
            </w:pPr>
            <w:r w:rsidRPr="000A0B41">
              <w:rPr>
                <w:sz w:val="20"/>
                <w:szCs w:val="20"/>
              </w:rPr>
              <w:t>65</w:t>
            </w:r>
          </w:p>
        </w:tc>
      </w:tr>
      <w:tr w:rsidR="004A3D4C" w:rsidRPr="000A0B41" w:rsidTr="000A0B41">
        <w:tc>
          <w:tcPr>
            <w:tcW w:w="0" w:type="auto"/>
            <w:tcBorders>
              <w:bottom w:val="single" w:sz="4" w:space="0" w:color="auto"/>
            </w:tcBorders>
            <w:shd w:val="clear" w:color="000000" w:fill="FFFFFF"/>
            <w:noWrap/>
            <w:vAlign w:val="bottom"/>
          </w:tcPr>
          <w:p w:rsidR="004A3D4C" w:rsidRPr="000A0B41" w:rsidRDefault="004A3D4C" w:rsidP="003F1DAA">
            <w:pPr>
              <w:jc w:val="both"/>
              <w:rPr>
                <w:sz w:val="20"/>
                <w:szCs w:val="20"/>
              </w:rPr>
            </w:pPr>
            <w:r w:rsidRPr="000A0B41">
              <w:rPr>
                <w:sz w:val="20"/>
                <w:szCs w:val="20"/>
              </w:rPr>
              <w:t>Rimini</w:t>
            </w:r>
          </w:p>
        </w:tc>
        <w:tc>
          <w:tcPr>
            <w:tcW w:w="1615" w:type="dxa"/>
            <w:tcBorders>
              <w:bottom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4</w:t>
            </w:r>
          </w:p>
        </w:tc>
        <w:tc>
          <w:tcPr>
            <w:tcW w:w="1615" w:type="dxa"/>
            <w:tcBorders>
              <w:bottom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20</w:t>
            </w:r>
          </w:p>
        </w:tc>
        <w:tc>
          <w:tcPr>
            <w:tcW w:w="1615" w:type="dxa"/>
            <w:tcBorders>
              <w:bottom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2</w:t>
            </w:r>
          </w:p>
        </w:tc>
        <w:tc>
          <w:tcPr>
            <w:tcW w:w="1615" w:type="dxa"/>
            <w:tcBorders>
              <w:bottom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14</w:t>
            </w:r>
          </w:p>
        </w:tc>
        <w:tc>
          <w:tcPr>
            <w:tcW w:w="1616" w:type="dxa"/>
            <w:tcBorders>
              <w:bottom w:val="single" w:sz="4" w:space="0" w:color="auto"/>
            </w:tcBorders>
            <w:shd w:val="clear" w:color="000000" w:fill="FFFFFF"/>
            <w:noWrap/>
            <w:vAlign w:val="bottom"/>
          </w:tcPr>
          <w:p w:rsidR="004A3D4C" w:rsidRPr="000A0B41" w:rsidRDefault="004A3D4C" w:rsidP="003F1DAA">
            <w:pPr>
              <w:jc w:val="center"/>
              <w:rPr>
                <w:sz w:val="20"/>
                <w:szCs w:val="20"/>
              </w:rPr>
            </w:pPr>
            <w:r w:rsidRPr="000A0B41">
              <w:rPr>
                <w:sz w:val="20"/>
                <w:szCs w:val="20"/>
              </w:rPr>
              <w:t>40</w:t>
            </w:r>
          </w:p>
        </w:tc>
      </w:tr>
      <w:tr w:rsidR="004A3D4C" w:rsidRPr="000A0B41" w:rsidTr="000A0B41">
        <w:tc>
          <w:tcPr>
            <w:tcW w:w="0" w:type="auto"/>
            <w:tcBorders>
              <w:top w:val="single" w:sz="4" w:space="0" w:color="auto"/>
              <w:bottom w:val="single" w:sz="4" w:space="0" w:color="auto"/>
            </w:tcBorders>
            <w:shd w:val="clear" w:color="000000" w:fill="FFFFFF"/>
            <w:noWrap/>
            <w:vAlign w:val="bottom"/>
          </w:tcPr>
          <w:p w:rsidR="004A3D4C" w:rsidRPr="000A0B41" w:rsidRDefault="004A3D4C" w:rsidP="003F1DAA">
            <w:pPr>
              <w:jc w:val="both"/>
              <w:rPr>
                <w:b/>
                <w:sz w:val="20"/>
                <w:szCs w:val="20"/>
              </w:rPr>
            </w:pPr>
            <w:r w:rsidRPr="000A0B41">
              <w:rPr>
                <w:b/>
                <w:sz w:val="20"/>
                <w:szCs w:val="20"/>
              </w:rPr>
              <w:t>Totale</w:t>
            </w:r>
          </w:p>
        </w:tc>
        <w:tc>
          <w:tcPr>
            <w:tcW w:w="1615" w:type="dxa"/>
            <w:tcBorders>
              <w:top w:val="single" w:sz="4" w:space="0" w:color="auto"/>
              <w:bottom w:val="single" w:sz="4" w:space="0" w:color="auto"/>
            </w:tcBorders>
            <w:shd w:val="clear" w:color="000000" w:fill="FFFFFF"/>
            <w:noWrap/>
            <w:vAlign w:val="bottom"/>
          </w:tcPr>
          <w:p w:rsidR="004A3D4C" w:rsidRPr="000A0B41" w:rsidRDefault="004A3D4C" w:rsidP="003F1DAA">
            <w:pPr>
              <w:jc w:val="center"/>
              <w:rPr>
                <w:b/>
                <w:sz w:val="20"/>
                <w:szCs w:val="20"/>
              </w:rPr>
            </w:pPr>
            <w:r w:rsidRPr="000A0B41">
              <w:rPr>
                <w:b/>
                <w:sz w:val="20"/>
                <w:szCs w:val="20"/>
              </w:rPr>
              <w:t>50</w:t>
            </w:r>
          </w:p>
        </w:tc>
        <w:tc>
          <w:tcPr>
            <w:tcW w:w="1615" w:type="dxa"/>
            <w:tcBorders>
              <w:top w:val="single" w:sz="4" w:space="0" w:color="auto"/>
              <w:bottom w:val="single" w:sz="4" w:space="0" w:color="auto"/>
            </w:tcBorders>
            <w:shd w:val="clear" w:color="000000" w:fill="FFFFFF"/>
            <w:noWrap/>
            <w:vAlign w:val="bottom"/>
          </w:tcPr>
          <w:p w:rsidR="004A3D4C" w:rsidRPr="000A0B41" w:rsidRDefault="004A3D4C" w:rsidP="003F1DAA">
            <w:pPr>
              <w:jc w:val="center"/>
              <w:rPr>
                <w:b/>
                <w:sz w:val="20"/>
                <w:szCs w:val="20"/>
              </w:rPr>
            </w:pPr>
            <w:r w:rsidRPr="000A0B41">
              <w:rPr>
                <w:b/>
                <w:sz w:val="20"/>
                <w:szCs w:val="20"/>
              </w:rPr>
              <w:t>289</w:t>
            </w:r>
          </w:p>
        </w:tc>
        <w:tc>
          <w:tcPr>
            <w:tcW w:w="1615" w:type="dxa"/>
            <w:tcBorders>
              <w:top w:val="single" w:sz="4" w:space="0" w:color="auto"/>
              <w:bottom w:val="single" w:sz="4" w:space="0" w:color="auto"/>
            </w:tcBorders>
            <w:shd w:val="clear" w:color="000000" w:fill="FFFFFF"/>
            <w:noWrap/>
            <w:vAlign w:val="bottom"/>
          </w:tcPr>
          <w:p w:rsidR="004A3D4C" w:rsidRPr="000A0B41" w:rsidRDefault="004A3D4C" w:rsidP="003F1DAA">
            <w:pPr>
              <w:jc w:val="center"/>
              <w:rPr>
                <w:b/>
                <w:sz w:val="20"/>
                <w:szCs w:val="20"/>
              </w:rPr>
            </w:pPr>
            <w:r w:rsidRPr="000A0B41">
              <w:rPr>
                <w:b/>
                <w:sz w:val="20"/>
                <w:szCs w:val="20"/>
              </w:rPr>
              <w:t>26</w:t>
            </w:r>
          </w:p>
        </w:tc>
        <w:tc>
          <w:tcPr>
            <w:tcW w:w="1615" w:type="dxa"/>
            <w:tcBorders>
              <w:top w:val="single" w:sz="4" w:space="0" w:color="auto"/>
              <w:bottom w:val="single" w:sz="4" w:space="0" w:color="auto"/>
            </w:tcBorders>
            <w:shd w:val="clear" w:color="000000" w:fill="FFFFFF"/>
            <w:noWrap/>
            <w:vAlign w:val="bottom"/>
          </w:tcPr>
          <w:p w:rsidR="004A3D4C" w:rsidRPr="000A0B41" w:rsidRDefault="004A3D4C" w:rsidP="003F1DAA">
            <w:pPr>
              <w:jc w:val="center"/>
              <w:rPr>
                <w:b/>
                <w:sz w:val="20"/>
                <w:szCs w:val="20"/>
              </w:rPr>
            </w:pPr>
            <w:r w:rsidRPr="000A0B41">
              <w:rPr>
                <w:b/>
                <w:sz w:val="20"/>
                <w:szCs w:val="20"/>
              </w:rPr>
              <w:t>174</w:t>
            </w:r>
          </w:p>
        </w:tc>
        <w:tc>
          <w:tcPr>
            <w:tcW w:w="1616" w:type="dxa"/>
            <w:tcBorders>
              <w:top w:val="single" w:sz="4" w:space="0" w:color="auto"/>
              <w:bottom w:val="single" w:sz="4" w:space="0" w:color="auto"/>
            </w:tcBorders>
            <w:shd w:val="clear" w:color="000000" w:fill="FFFFFF"/>
            <w:noWrap/>
            <w:vAlign w:val="bottom"/>
          </w:tcPr>
          <w:p w:rsidR="004A3D4C" w:rsidRPr="000A0B41" w:rsidRDefault="004A3D4C" w:rsidP="003F1DAA">
            <w:pPr>
              <w:jc w:val="center"/>
              <w:rPr>
                <w:b/>
                <w:sz w:val="20"/>
                <w:szCs w:val="20"/>
              </w:rPr>
            </w:pPr>
            <w:r w:rsidRPr="000A0B41">
              <w:rPr>
                <w:b/>
                <w:sz w:val="20"/>
                <w:szCs w:val="20"/>
              </w:rPr>
              <w:t>539</w:t>
            </w:r>
          </w:p>
        </w:tc>
      </w:tr>
    </w:tbl>
    <w:p w:rsidR="004A3D4C" w:rsidRPr="000A0B41" w:rsidRDefault="004A3D4C" w:rsidP="000A0B41">
      <w:pPr>
        <w:ind w:left="708"/>
        <w:jc w:val="both"/>
        <w:rPr>
          <w:sz w:val="18"/>
          <w:szCs w:val="18"/>
        </w:rPr>
      </w:pPr>
      <w:r w:rsidRPr="000A0B41">
        <w:rPr>
          <w:sz w:val="18"/>
          <w:szCs w:val="18"/>
        </w:rPr>
        <w:t>Fonte dati: Portale SIDI ed elaborazioni Ufficio Scolastico Regionale.</w:t>
      </w:r>
      <w:r w:rsidRPr="000A0B41">
        <w:rPr>
          <w:sz w:val="18"/>
          <w:szCs w:val="18"/>
        </w:rPr>
        <w:tab/>
      </w:r>
    </w:p>
    <w:p w:rsidR="004A3D4C" w:rsidRPr="000A0B41" w:rsidRDefault="004A3D4C" w:rsidP="000A0B41">
      <w:pPr>
        <w:ind w:left="708"/>
        <w:jc w:val="both"/>
        <w:rPr>
          <w:sz w:val="18"/>
          <w:szCs w:val="18"/>
        </w:rPr>
      </w:pPr>
      <w:r w:rsidRPr="000A0B41">
        <w:rPr>
          <w:sz w:val="18"/>
          <w:szCs w:val="18"/>
        </w:rPr>
        <w:t>* Comprese 2 istituzioni educative (a Parma e Reggio Emilia).</w:t>
      </w:r>
    </w:p>
    <w:p w:rsidR="004A3D4C" w:rsidRPr="000A0B41" w:rsidRDefault="004A3D4C" w:rsidP="000A0B41">
      <w:pPr>
        <w:ind w:left="708"/>
        <w:jc w:val="both"/>
        <w:rPr>
          <w:sz w:val="18"/>
          <w:szCs w:val="18"/>
        </w:rPr>
      </w:pPr>
    </w:p>
    <w:p w:rsidR="004A3D4C" w:rsidRPr="000A0B41" w:rsidRDefault="004A3D4C" w:rsidP="000A0B41">
      <w:pPr>
        <w:pStyle w:val="PlainText"/>
        <w:spacing w:before="240" w:after="120"/>
        <w:ind w:left="708"/>
        <w:jc w:val="both"/>
        <w:rPr>
          <w:rFonts w:ascii="Times New Roman" w:hAnsi="Times New Roman" w:cs="Times New Roman"/>
          <w:bCs/>
          <w:i/>
          <w:sz w:val="22"/>
          <w:szCs w:val="22"/>
        </w:rPr>
      </w:pPr>
      <w:r w:rsidRPr="000A0B41">
        <w:rPr>
          <w:rFonts w:ascii="Times New Roman" w:hAnsi="Times New Roman" w:cs="Times New Roman"/>
          <w:bCs/>
          <w:i/>
          <w:sz w:val="22"/>
          <w:szCs w:val="22"/>
        </w:rPr>
        <w:t xml:space="preserve">Scuole per ordine. Scuola statale. Emilia-Romagna. A.s. 2013 -14. </w:t>
      </w:r>
    </w:p>
    <w:tbl>
      <w:tblPr>
        <w:tblW w:w="9484" w:type="dxa"/>
        <w:tblInd w:w="708" w:type="dxa"/>
        <w:tblLayout w:type="fixed"/>
        <w:tblCellMar>
          <w:left w:w="70" w:type="dxa"/>
          <w:right w:w="70" w:type="dxa"/>
        </w:tblCellMar>
        <w:tblLook w:val="00A0"/>
      </w:tblPr>
      <w:tblGrid>
        <w:gridCol w:w="2338"/>
        <w:gridCol w:w="3561"/>
        <w:gridCol w:w="852"/>
        <w:gridCol w:w="1040"/>
        <w:gridCol w:w="1040"/>
        <w:gridCol w:w="653"/>
      </w:tblGrid>
      <w:tr w:rsidR="004A3D4C" w:rsidRPr="000A0B41" w:rsidTr="000A0B41">
        <w:tc>
          <w:tcPr>
            <w:tcW w:w="2338" w:type="dxa"/>
            <w:tcBorders>
              <w:top w:val="single" w:sz="4" w:space="0" w:color="auto"/>
              <w:bottom w:val="single" w:sz="4" w:space="0" w:color="auto"/>
            </w:tcBorders>
            <w:noWrap/>
            <w:vAlign w:val="center"/>
          </w:tcPr>
          <w:p w:rsidR="004A3D4C" w:rsidRPr="000A0B41" w:rsidRDefault="004A3D4C" w:rsidP="003F1DAA">
            <w:pPr>
              <w:jc w:val="both"/>
              <w:rPr>
                <w:bCs/>
                <w:i/>
                <w:sz w:val="20"/>
                <w:szCs w:val="20"/>
              </w:rPr>
            </w:pPr>
            <w:r w:rsidRPr="000A0B41">
              <w:rPr>
                <w:bCs/>
                <w:i/>
                <w:sz w:val="20"/>
                <w:szCs w:val="20"/>
              </w:rPr>
              <w:t>Provincia</w:t>
            </w:r>
          </w:p>
        </w:tc>
        <w:tc>
          <w:tcPr>
            <w:tcW w:w="3561" w:type="dxa"/>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w:t>
            </w:r>
          </w:p>
          <w:p w:rsidR="004A3D4C" w:rsidRPr="000A0B41" w:rsidRDefault="004A3D4C" w:rsidP="003F1DAA">
            <w:pPr>
              <w:jc w:val="center"/>
              <w:rPr>
                <w:bCs/>
                <w:i/>
                <w:sz w:val="20"/>
                <w:szCs w:val="20"/>
              </w:rPr>
            </w:pPr>
            <w:r w:rsidRPr="000A0B41">
              <w:rPr>
                <w:bCs/>
                <w:i/>
                <w:sz w:val="20"/>
                <w:szCs w:val="20"/>
              </w:rPr>
              <w:t>infanzia</w:t>
            </w:r>
          </w:p>
        </w:tc>
        <w:tc>
          <w:tcPr>
            <w:tcW w:w="852" w:type="dxa"/>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w:t>
            </w:r>
          </w:p>
          <w:p w:rsidR="004A3D4C" w:rsidRPr="000A0B41" w:rsidRDefault="004A3D4C" w:rsidP="003F1DAA">
            <w:pPr>
              <w:jc w:val="center"/>
              <w:rPr>
                <w:bCs/>
                <w:i/>
                <w:sz w:val="20"/>
                <w:szCs w:val="20"/>
              </w:rPr>
            </w:pPr>
            <w:r w:rsidRPr="000A0B41">
              <w:rPr>
                <w:bCs/>
                <w:i/>
                <w:sz w:val="20"/>
                <w:szCs w:val="20"/>
              </w:rPr>
              <w:t>primaria</w:t>
            </w:r>
          </w:p>
        </w:tc>
        <w:tc>
          <w:tcPr>
            <w:tcW w:w="1040" w:type="dxa"/>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 sec.</w:t>
            </w:r>
          </w:p>
          <w:p w:rsidR="004A3D4C" w:rsidRPr="000A0B41" w:rsidRDefault="004A3D4C" w:rsidP="003F1DAA">
            <w:pPr>
              <w:jc w:val="center"/>
              <w:rPr>
                <w:bCs/>
                <w:i/>
                <w:sz w:val="20"/>
                <w:szCs w:val="20"/>
              </w:rPr>
            </w:pPr>
            <w:r w:rsidRPr="000A0B41">
              <w:rPr>
                <w:bCs/>
                <w:i/>
                <w:sz w:val="20"/>
                <w:szCs w:val="20"/>
              </w:rPr>
              <w:t>I grado</w:t>
            </w:r>
          </w:p>
        </w:tc>
        <w:tc>
          <w:tcPr>
            <w:tcW w:w="1040" w:type="dxa"/>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 sec.</w:t>
            </w:r>
          </w:p>
          <w:p w:rsidR="004A3D4C" w:rsidRPr="000A0B41" w:rsidRDefault="004A3D4C" w:rsidP="003F1DAA">
            <w:pPr>
              <w:jc w:val="center"/>
              <w:rPr>
                <w:bCs/>
                <w:i/>
                <w:sz w:val="20"/>
                <w:szCs w:val="20"/>
              </w:rPr>
            </w:pPr>
            <w:r w:rsidRPr="000A0B41">
              <w:rPr>
                <w:bCs/>
                <w:i/>
                <w:sz w:val="20"/>
                <w:szCs w:val="20"/>
              </w:rPr>
              <w:t>II grado*</w:t>
            </w:r>
          </w:p>
        </w:tc>
        <w:tc>
          <w:tcPr>
            <w:tcW w:w="653" w:type="dxa"/>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Totale</w:t>
            </w:r>
          </w:p>
        </w:tc>
      </w:tr>
      <w:tr w:rsidR="004A3D4C" w:rsidRPr="000A0B41" w:rsidTr="000A0B41">
        <w:tc>
          <w:tcPr>
            <w:tcW w:w="2338" w:type="dxa"/>
            <w:tcBorders>
              <w:top w:val="single" w:sz="4" w:space="0" w:color="auto"/>
            </w:tcBorders>
            <w:noWrap/>
            <w:vAlign w:val="bottom"/>
          </w:tcPr>
          <w:p w:rsidR="004A3D4C" w:rsidRPr="000A0B41" w:rsidRDefault="004A3D4C" w:rsidP="003F1DAA">
            <w:pPr>
              <w:jc w:val="both"/>
              <w:rPr>
                <w:sz w:val="20"/>
                <w:szCs w:val="20"/>
              </w:rPr>
            </w:pPr>
            <w:r w:rsidRPr="000A0B41">
              <w:rPr>
                <w:sz w:val="20"/>
                <w:szCs w:val="20"/>
              </w:rPr>
              <w:t>Bologna</w:t>
            </w:r>
          </w:p>
        </w:tc>
        <w:tc>
          <w:tcPr>
            <w:tcW w:w="3561" w:type="dxa"/>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157</w:t>
            </w:r>
          </w:p>
        </w:tc>
        <w:tc>
          <w:tcPr>
            <w:tcW w:w="852" w:type="dxa"/>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186</w:t>
            </w:r>
          </w:p>
        </w:tc>
        <w:tc>
          <w:tcPr>
            <w:tcW w:w="1040" w:type="dxa"/>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87</w:t>
            </w:r>
          </w:p>
        </w:tc>
        <w:tc>
          <w:tcPr>
            <w:tcW w:w="1040" w:type="dxa"/>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87</w:t>
            </w:r>
          </w:p>
        </w:tc>
        <w:tc>
          <w:tcPr>
            <w:tcW w:w="653" w:type="dxa"/>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517</w:t>
            </w:r>
          </w:p>
        </w:tc>
      </w:tr>
      <w:tr w:rsidR="004A3D4C" w:rsidRPr="000A0B41" w:rsidTr="000A0B41">
        <w:tc>
          <w:tcPr>
            <w:tcW w:w="2338" w:type="dxa"/>
            <w:noWrap/>
            <w:vAlign w:val="bottom"/>
          </w:tcPr>
          <w:p w:rsidR="004A3D4C" w:rsidRPr="000A0B41" w:rsidRDefault="004A3D4C" w:rsidP="003F1DAA">
            <w:pPr>
              <w:jc w:val="both"/>
              <w:rPr>
                <w:sz w:val="20"/>
                <w:szCs w:val="20"/>
              </w:rPr>
            </w:pPr>
            <w:r w:rsidRPr="000A0B41">
              <w:rPr>
                <w:sz w:val="20"/>
                <w:szCs w:val="20"/>
              </w:rPr>
              <w:t>Ferrara</w:t>
            </w:r>
          </w:p>
        </w:tc>
        <w:tc>
          <w:tcPr>
            <w:tcW w:w="3561" w:type="dxa"/>
            <w:noWrap/>
            <w:vAlign w:val="bottom"/>
          </w:tcPr>
          <w:p w:rsidR="004A3D4C" w:rsidRPr="000A0B41" w:rsidRDefault="004A3D4C" w:rsidP="003F1DAA">
            <w:pPr>
              <w:jc w:val="center"/>
              <w:rPr>
                <w:sz w:val="20"/>
                <w:szCs w:val="20"/>
              </w:rPr>
            </w:pPr>
            <w:r w:rsidRPr="000A0B41">
              <w:rPr>
                <w:sz w:val="20"/>
                <w:szCs w:val="20"/>
              </w:rPr>
              <w:t>49</w:t>
            </w:r>
          </w:p>
        </w:tc>
        <w:tc>
          <w:tcPr>
            <w:tcW w:w="852" w:type="dxa"/>
            <w:noWrap/>
            <w:vAlign w:val="bottom"/>
          </w:tcPr>
          <w:p w:rsidR="004A3D4C" w:rsidRPr="000A0B41" w:rsidRDefault="004A3D4C" w:rsidP="003F1DAA">
            <w:pPr>
              <w:jc w:val="center"/>
              <w:rPr>
                <w:sz w:val="20"/>
                <w:szCs w:val="20"/>
              </w:rPr>
            </w:pPr>
            <w:r w:rsidRPr="000A0B41">
              <w:rPr>
                <w:sz w:val="20"/>
                <w:szCs w:val="20"/>
              </w:rPr>
              <w:t>85</w:t>
            </w:r>
          </w:p>
        </w:tc>
        <w:tc>
          <w:tcPr>
            <w:tcW w:w="1040" w:type="dxa"/>
            <w:noWrap/>
            <w:vAlign w:val="bottom"/>
          </w:tcPr>
          <w:p w:rsidR="004A3D4C" w:rsidRPr="000A0B41" w:rsidRDefault="004A3D4C" w:rsidP="003F1DAA">
            <w:pPr>
              <w:jc w:val="center"/>
              <w:rPr>
                <w:sz w:val="20"/>
                <w:szCs w:val="20"/>
              </w:rPr>
            </w:pPr>
            <w:r w:rsidRPr="000A0B41">
              <w:rPr>
                <w:sz w:val="20"/>
                <w:szCs w:val="20"/>
              </w:rPr>
              <w:t>38</w:t>
            </w:r>
          </w:p>
        </w:tc>
        <w:tc>
          <w:tcPr>
            <w:tcW w:w="1040" w:type="dxa"/>
            <w:noWrap/>
            <w:vAlign w:val="bottom"/>
          </w:tcPr>
          <w:p w:rsidR="004A3D4C" w:rsidRPr="000A0B41" w:rsidRDefault="004A3D4C" w:rsidP="003F1DAA">
            <w:pPr>
              <w:jc w:val="center"/>
              <w:rPr>
                <w:sz w:val="20"/>
                <w:szCs w:val="20"/>
              </w:rPr>
            </w:pPr>
            <w:r w:rsidRPr="000A0B41">
              <w:rPr>
                <w:sz w:val="20"/>
                <w:szCs w:val="20"/>
              </w:rPr>
              <w:t>32</w:t>
            </w:r>
          </w:p>
        </w:tc>
        <w:tc>
          <w:tcPr>
            <w:tcW w:w="653" w:type="dxa"/>
            <w:noWrap/>
            <w:vAlign w:val="bottom"/>
          </w:tcPr>
          <w:p w:rsidR="004A3D4C" w:rsidRPr="000A0B41" w:rsidRDefault="004A3D4C" w:rsidP="003F1DAA">
            <w:pPr>
              <w:jc w:val="center"/>
              <w:rPr>
                <w:sz w:val="20"/>
                <w:szCs w:val="20"/>
              </w:rPr>
            </w:pPr>
            <w:r w:rsidRPr="000A0B41">
              <w:rPr>
                <w:sz w:val="20"/>
                <w:szCs w:val="20"/>
              </w:rPr>
              <w:t>204</w:t>
            </w:r>
          </w:p>
        </w:tc>
      </w:tr>
      <w:tr w:rsidR="004A3D4C" w:rsidRPr="000A0B41" w:rsidTr="000A0B41">
        <w:tc>
          <w:tcPr>
            <w:tcW w:w="2338" w:type="dxa"/>
            <w:noWrap/>
            <w:vAlign w:val="bottom"/>
          </w:tcPr>
          <w:p w:rsidR="004A3D4C" w:rsidRPr="000A0B41" w:rsidRDefault="004A3D4C" w:rsidP="003F1DAA">
            <w:pPr>
              <w:jc w:val="both"/>
              <w:rPr>
                <w:sz w:val="20"/>
                <w:szCs w:val="20"/>
              </w:rPr>
            </w:pPr>
            <w:r w:rsidRPr="000A0B41">
              <w:rPr>
                <w:sz w:val="20"/>
                <w:szCs w:val="20"/>
              </w:rPr>
              <w:t>Forlì-Cesena</w:t>
            </w:r>
          </w:p>
        </w:tc>
        <w:tc>
          <w:tcPr>
            <w:tcW w:w="3561" w:type="dxa"/>
            <w:noWrap/>
            <w:vAlign w:val="bottom"/>
          </w:tcPr>
          <w:p w:rsidR="004A3D4C" w:rsidRPr="000A0B41" w:rsidRDefault="004A3D4C" w:rsidP="003F1DAA">
            <w:pPr>
              <w:jc w:val="center"/>
              <w:rPr>
                <w:sz w:val="20"/>
                <w:szCs w:val="20"/>
              </w:rPr>
            </w:pPr>
            <w:r w:rsidRPr="000A0B41">
              <w:rPr>
                <w:sz w:val="20"/>
                <w:szCs w:val="20"/>
              </w:rPr>
              <w:t>94</w:t>
            </w:r>
          </w:p>
        </w:tc>
        <w:tc>
          <w:tcPr>
            <w:tcW w:w="852" w:type="dxa"/>
            <w:noWrap/>
            <w:vAlign w:val="bottom"/>
          </w:tcPr>
          <w:p w:rsidR="004A3D4C" w:rsidRPr="000A0B41" w:rsidRDefault="004A3D4C" w:rsidP="003F1DAA">
            <w:pPr>
              <w:jc w:val="center"/>
              <w:rPr>
                <w:sz w:val="20"/>
                <w:szCs w:val="20"/>
              </w:rPr>
            </w:pPr>
            <w:r w:rsidRPr="000A0B41">
              <w:rPr>
                <w:sz w:val="20"/>
                <w:szCs w:val="20"/>
              </w:rPr>
              <w:t>95</w:t>
            </w:r>
          </w:p>
        </w:tc>
        <w:tc>
          <w:tcPr>
            <w:tcW w:w="1040" w:type="dxa"/>
            <w:noWrap/>
            <w:vAlign w:val="bottom"/>
          </w:tcPr>
          <w:p w:rsidR="004A3D4C" w:rsidRPr="000A0B41" w:rsidRDefault="004A3D4C" w:rsidP="003F1DAA">
            <w:pPr>
              <w:jc w:val="center"/>
              <w:rPr>
                <w:sz w:val="20"/>
                <w:szCs w:val="20"/>
              </w:rPr>
            </w:pPr>
            <w:r w:rsidRPr="000A0B41">
              <w:rPr>
                <w:sz w:val="20"/>
                <w:szCs w:val="20"/>
              </w:rPr>
              <w:t>32</w:t>
            </w:r>
          </w:p>
        </w:tc>
        <w:tc>
          <w:tcPr>
            <w:tcW w:w="1040" w:type="dxa"/>
            <w:noWrap/>
            <w:vAlign w:val="bottom"/>
          </w:tcPr>
          <w:p w:rsidR="004A3D4C" w:rsidRPr="000A0B41" w:rsidRDefault="004A3D4C" w:rsidP="003F1DAA">
            <w:pPr>
              <w:jc w:val="center"/>
              <w:rPr>
                <w:sz w:val="20"/>
                <w:szCs w:val="20"/>
              </w:rPr>
            </w:pPr>
            <w:r w:rsidRPr="000A0B41">
              <w:rPr>
                <w:sz w:val="20"/>
                <w:szCs w:val="20"/>
              </w:rPr>
              <w:t>39</w:t>
            </w:r>
          </w:p>
        </w:tc>
        <w:tc>
          <w:tcPr>
            <w:tcW w:w="653" w:type="dxa"/>
            <w:noWrap/>
            <w:vAlign w:val="bottom"/>
          </w:tcPr>
          <w:p w:rsidR="004A3D4C" w:rsidRPr="000A0B41" w:rsidRDefault="004A3D4C" w:rsidP="003F1DAA">
            <w:pPr>
              <w:jc w:val="center"/>
              <w:rPr>
                <w:sz w:val="20"/>
                <w:szCs w:val="20"/>
              </w:rPr>
            </w:pPr>
            <w:r w:rsidRPr="000A0B41">
              <w:rPr>
                <w:sz w:val="20"/>
                <w:szCs w:val="20"/>
              </w:rPr>
              <w:t>260</w:t>
            </w:r>
          </w:p>
        </w:tc>
      </w:tr>
      <w:tr w:rsidR="004A3D4C" w:rsidRPr="000A0B41" w:rsidTr="000A0B41">
        <w:tc>
          <w:tcPr>
            <w:tcW w:w="2338" w:type="dxa"/>
            <w:noWrap/>
            <w:vAlign w:val="bottom"/>
          </w:tcPr>
          <w:p w:rsidR="004A3D4C" w:rsidRPr="000A0B41" w:rsidRDefault="004A3D4C" w:rsidP="003F1DAA">
            <w:pPr>
              <w:jc w:val="both"/>
              <w:rPr>
                <w:sz w:val="20"/>
                <w:szCs w:val="20"/>
              </w:rPr>
            </w:pPr>
            <w:r w:rsidRPr="000A0B41">
              <w:rPr>
                <w:sz w:val="20"/>
                <w:szCs w:val="20"/>
              </w:rPr>
              <w:t>Modena</w:t>
            </w:r>
          </w:p>
        </w:tc>
        <w:tc>
          <w:tcPr>
            <w:tcW w:w="3561" w:type="dxa"/>
            <w:noWrap/>
            <w:vAlign w:val="bottom"/>
          </w:tcPr>
          <w:p w:rsidR="004A3D4C" w:rsidRPr="000A0B41" w:rsidRDefault="004A3D4C" w:rsidP="003F1DAA">
            <w:pPr>
              <w:jc w:val="center"/>
              <w:rPr>
                <w:sz w:val="20"/>
                <w:szCs w:val="20"/>
              </w:rPr>
            </w:pPr>
            <w:r w:rsidRPr="000A0B41">
              <w:rPr>
                <w:sz w:val="20"/>
                <w:szCs w:val="20"/>
              </w:rPr>
              <w:t>123</w:t>
            </w:r>
          </w:p>
        </w:tc>
        <w:tc>
          <w:tcPr>
            <w:tcW w:w="852" w:type="dxa"/>
            <w:noWrap/>
            <w:vAlign w:val="bottom"/>
          </w:tcPr>
          <w:p w:rsidR="004A3D4C" w:rsidRPr="000A0B41" w:rsidRDefault="004A3D4C" w:rsidP="003F1DAA">
            <w:pPr>
              <w:jc w:val="center"/>
              <w:rPr>
                <w:sz w:val="20"/>
                <w:szCs w:val="20"/>
              </w:rPr>
            </w:pPr>
            <w:r w:rsidRPr="000A0B41">
              <w:rPr>
                <w:sz w:val="20"/>
                <w:szCs w:val="20"/>
              </w:rPr>
              <w:t>138</w:t>
            </w:r>
          </w:p>
        </w:tc>
        <w:tc>
          <w:tcPr>
            <w:tcW w:w="1040" w:type="dxa"/>
            <w:noWrap/>
            <w:vAlign w:val="bottom"/>
          </w:tcPr>
          <w:p w:rsidR="004A3D4C" w:rsidRPr="000A0B41" w:rsidRDefault="004A3D4C" w:rsidP="003F1DAA">
            <w:pPr>
              <w:jc w:val="center"/>
              <w:rPr>
                <w:sz w:val="20"/>
                <w:szCs w:val="20"/>
              </w:rPr>
            </w:pPr>
            <w:r w:rsidRPr="000A0B41">
              <w:rPr>
                <w:sz w:val="20"/>
                <w:szCs w:val="20"/>
              </w:rPr>
              <w:t>56</w:t>
            </w:r>
          </w:p>
        </w:tc>
        <w:tc>
          <w:tcPr>
            <w:tcW w:w="1040" w:type="dxa"/>
            <w:noWrap/>
            <w:vAlign w:val="bottom"/>
          </w:tcPr>
          <w:p w:rsidR="004A3D4C" w:rsidRPr="000A0B41" w:rsidRDefault="004A3D4C" w:rsidP="003F1DAA">
            <w:pPr>
              <w:jc w:val="center"/>
              <w:rPr>
                <w:sz w:val="20"/>
                <w:szCs w:val="20"/>
              </w:rPr>
            </w:pPr>
            <w:r w:rsidRPr="000A0B41">
              <w:rPr>
                <w:sz w:val="20"/>
                <w:szCs w:val="20"/>
              </w:rPr>
              <w:t>60</w:t>
            </w:r>
          </w:p>
        </w:tc>
        <w:tc>
          <w:tcPr>
            <w:tcW w:w="653" w:type="dxa"/>
            <w:noWrap/>
            <w:vAlign w:val="bottom"/>
          </w:tcPr>
          <w:p w:rsidR="004A3D4C" w:rsidRPr="000A0B41" w:rsidRDefault="004A3D4C" w:rsidP="003F1DAA">
            <w:pPr>
              <w:jc w:val="center"/>
              <w:rPr>
                <w:sz w:val="20"/>
                <w:szCs w:val="20"/>
              </w:rPr>
            </w:pPr>
            <w:r w:rsidRPr="000A0B41">
              <w:rPr>
                <w:sz w:val="20"/>
                <w:szCs w:val="20"/>
              </w:rPr>
              <w:t>377</w:t>
            </w:r>
          </w:p>
        </w:tc>
      </w:tr>
      <w:tr w:rsidR="004A3D4C" w:rsidRPr="000A0B41" w:rsidTr="000A0B41">
        <w:tc>
          <w:tcPr>
            <w:tcW w:w="2338" w:type="dxa"/>
            <w:noWrap/>
            <w:vAlign w:val="bottom"/>
          </w:tcPr>
          <w:p w:rsidR="004A3D4C" w:rsidRPr="000A0B41" w:rsidRDefault="004A3D4C" w:rsidP="003F1DAA">
            <w:pPr>
              <w:jc w:val="both"/>
              <w:rPr>
                <w:sz w:val="20"/>
                <w:szCs w:val="20"/>
              </w:rPr>
            </w:pPr>
            <w:r w:rsidRPr="000A0B41">
              <w:rPr>
                <w:sz w:val="20"/>
                <w:szCs w:val="20"/>
              </w:rPr>
              <w:t>Parma</w:t>
            </w:r>
          </w:p>
        </w:tc>
        <w:tc>
          <w:tcPr>
            <w:tcW w:w="3561" w:type="dxa"/>
            <w:noWrap/>
            <w:vAlign w:val="bottom"/>
          </w:tcPr>
          <w:p w:rsidR="004A3D4C" w:rsidRPr="000A0B41" w:rsidRDefault="004A3D4C" w:rsidP="003F1DAA">
            <w:pPr>
              <w:jc w:val="center"/>
              <w:rPr>
                <w:sz w:val="20"/>
                <w:szCs w:val="20"/>
              </w:rPr>
            </w:pPr>
            <w:r w:rsidRPr="000A0B41">
              <w:rPr>
                <w:sz w:val="20"/>
                <w:szCs w:val="20"/>
              </w:rPr>
              <w:t>62</w:t>
            </w:r>
          </w:p>
        </w:tc>
        <w:tc>
          <w:tcPr>
            <w:tcW w:w="852" w:type="dxa"/>
            <w:noWrap/>
            <w:vAlign w:val="bottom"/>
          </w:tcPr>
          <w:p w:rsidR="004A3D4C" w:rsidRPr="000A0B41" w:rsidRDefault="004A3D4C" w:rsidP="003F1DAA">
            <w:pPr>
              <w:jc w:val="center"/>
              <w:rPr>
                <w:sz w:val="20"/>
                <w:szCs w:val="20"/>
              </w:rPr>
            </w:pPr>
            <w:r w:rsidRPr="000A0B41">
              <w:rPr>
                <w:sz w:val="20"/>
                <w:szCs w:val="20"/>
              </w:rPr>
              <w:t>96</w:t>
            </w:r>
          </w:p>
        </w:tc>
        <w:tc>
          <w:tcPr>
            <w:tcW w:w="1040" w:type="dxa"/>
            <w:noWrap/>
            <w:vAlign w:val="bottom"/>
          </w:tcPr>
          <w:p w:rsidR="004A3D4C" w:rsidRPr="000A0B41" w:rsidRDefault="004A3D4C" w:rsidP="003F1DAA">
            <w:pPr>
              <w:jc w:val="center"/>
              <w:rPr>
                <w:sz w:val="20"/>
                <w:szCs w:val="20"/>
              </w:rPr>
            </w:pPr>
            <w:r w:rsidRPr="000A0B41">
              <w:rPr>
                <w:sz w:val="20"/>
                <w:szCs w:val="20"/>
              </w:rPr>
              <w:t>52</w:t>
            </w:r>
          </w:p>
        </w:tc>
        <w:tc>
          <w:tcPr>
            <w:tcW w:w="1040" w:type="dxa"/>
            <w:noWrap/>
            <w:vAlign w:val="bottom"/>
          </w:tcPr>
          <w:p w:rsidR="004A3D4C" w:rsidRPr="000A0B41" w:rsidRDefault="004A3D4C" w:rsidP="003F1DAA">
            <w:pPr>
              <w:jc w:val="center"/>
              <w:rPr>
                <w:sz w:val="20"/>
                <w:szCs w:val="20"/>
              </w:rPr>
            </w:pPr>
            <w:r w:rsidRPr="000A0B41">
              <w:rPr>
                <w:sz w:val="20"/>
                <w:szCs w:val="20"/>
              </w:rPr>
              <w:t>42</w:t>
            </w:r>
          </w:p>
        </w:tc>
        <w:tc>
          <w:tcPr>
            <w:tcW w:w="653" w:type="dxa"/>
            <w:noWrap/>
            <w:vAlign w:val="bottom"/>
          </w:tcPr>
          <w:p w:rsidR="004A3D4C" w:rsidRPr="000A0B41" w:rsidRDefault="004A3D4C" w:rsidP="003F1DAA">
            <w:pPr>
              <w:jc w:val="center"/>
              <w:rPr>
                <w:sz w:val="20"/>
                <w:szCs w:val="20"/>
              </w:rPr>
            </w:pPr>
            <w:r w:rsidRPr="000A0B41">
              <w:rPr>
                <w:sz w:val="20"/>
                <w:szCs w:val="20"/>
              </w:rPr>
              <w:t>252</w:t>
            </w:r>
          </w:p>
        </w:tc>
      </w:tr>
      <w:tr w:rsidR="004A3D4C" w:rsidRPr="000A0B41" w:rsidTr="000A0B41">
        <w:tc>
          <w:tcPr>
            <w:tcW w:w="2338" w:type="dxa"/>
            <w:noWrap/>
            <w:vAlign w:val="bottom"/>
          </w:tcPr>
          <w:p w:rsidR="004A3D4C" w:rsidRPr="000A0B41" w:rsidRDefault="004A3D4C" w:rsidP="003F1DAA">
            <w:pPr>
              <w:jc w:val="both"/>
              <w:rPr>
                <w:sz w:val="20"/>
                <w:szCs w:val="20"/>
              </w:rPr>
            </w:pPr>
            <w:r w:rsidRPr="000A0B41">
              <w:rPr>
                <w:sz w:val="20"/>
                <w:szCs w:val="20"/>
              </w:rPr>
              <w:t>Piacenza</w:t>
            </w:r>
          </w:p>
        </w:tc>
        <w:tc>
          <w:tcPr>
            <w:tcW w:w="3561" w:type="dxa"/>
            <w:noWrap/>
            <w:vAlign w:val="bottom"/>
          </w:tcPr>
          <w:p w:rsidR="004A3D4C" w:rsidRPr="000A0B41" w:rsidRDefault="004A3D4C" w:rsidP="003F1DAA">
            <w:pPr>
              <w:jc w:val="center"/>
              <w:rPr>
                <w:sz w:val="20"/>
                <w:szCs w:val="20"/>
              </w:rPr>
            </w:pPr>
            <w:r w:rsidRPr="000A0B41">
              <w:rPr>
                <w:sz w:val="20"/>
                <w:szCs w:val="20"/>
              </w:rPr>
              <w:t>66</w:t>
            </w:r>
          </w:p>
        </w:tc>
        <w:tc>
          <w:tcPr>
            <w:tcW w:w="852" w:type="dxa"/>
            <w:noWrap/>
            <w:vAlign w:val="bottom"/>
          </w:tcPr>
          <w:p w:rsidR="004A3D4C" w:rsidRPr="000A0B41" w:rsidRDefault="004A3D4C" w:rsidP="003F1DAA">
            <w:pPr>
              <w:jc w:val="center"/>
              <w:rPr>
                <w:sz w:val="20"/>
                <w:szCs w:val="20"/>
              </w:rPr>
            </w:pPr>
            <w:r w:rsidRPr="000A0B41">
              <w:rPr>
                <w:sz w:val="20"/>
                <w:szCs w:val="20"/>
              </w:rPr>
              <w:t>72</w:t>
            </w:r>
          </w:p>
        </w:tc>
        <w:tc>
          <w:tcPr>
            <w:tcW w:w="1040" w:type="dxa"/>
            <w:noWrap/>
            <w:vAlign w:val="bottom"/>
          </w:tcPr>
          <w:p w:rsidR="004A3D4C" w:rsidRPr="000A0B41" w:rsidRDefault="004A3D4C" w:rsidP="003F1DAA">
            <w:pPr>
              <w:jc w:val="center"/>
              <w:rPr>
                <w:sz w:val="20"/>
                <w:szCs w:val="20"/>
              </w:rPr>
            </w:pPr>
            <w:r w:rsidRPr="000A0B41">
              <w:rPr>
                <w:sz w:val="20"/>
                <w:szCs w:val="20"/>
              </w:rPr>
              <w:t>40</w:t>
            </w:r>
          </w:p>
        </w:tc>
        <w:tc>
          <w:tcPr>
            <w:tcW w:w="1040" w:type="dxa"/>
            <w:noWrap/>
            <w:vAlign w:val="bottom"/>
          </w:tcPr>
          <w:p w:rsidR="004A3D4C" w:rsidRPr="000A0B41" w:rsidRDefault="004A3D4C" w:rsidP="003F1DAA">
            <w:pPr>
              <w:jc w:val="center"/>
              <w:rPr>
                <w:sz w:val="20"/>
                <w:szCs w:val="20"/>
              </w:rPr>
            </w:pPr>
            <w:r w:rsidRPr="000A0B41">
              <w:rPr>
                <w:sz w:val="20"/>
                <w:szCs w:val="20"/>
              </w:rPr>
              <w:t>25</w:t>
            </w:r>
          </w:p>
        </w:tc>
        <w:tc>
          <w:tcPr>
            <w:tcW w:w="653" w:type="dxa"/>
            <w:noWrap/>
            <w:vAlign w:val="bottom"/>
          </w:tcPr>
          <w:p w:rsidR="004A3D4C" w:rsidRPr="000A0B41" w:rsidRDefault="004A3D4C" w:rsidP="003F1DAA">
            <w:pPr>
              <w:jc w:val="center"/>
              <w:rPr>
                <w:sz w:val="20"/>
                <w:szCs w:val="20"/>
              </w:rPr>
            </w:pPr>
            <w:r w:rsidRPr="000A0B41">
              <w:rPr>
                <w:sz w:val="20"/>
                <w:szCs w:val="20"/>
              </w:rPr>
              <w:t>203</w:t>
            </w:r>
          </w:p>
        </w:tc>
      </w:tr>
      <w:tr w:rsidR="004A3D4C" w:rsidRPr="000A0B41" w:rsidTr="000A0B41">
        <w:tc>
          <w:tcPr>
            <w:tcW w:w="2338" w:type="dxa"/>
            <w:noWrap/>
            <w:vAlign w:val="bottom"/>
          </w:tcPr>
          <w:p w:rsidR="004A3D4C" w:rsidRPr="000A0B41" w:rsidRDefault="004A3D4C" w:rsidP="003F1DAA">
            <w:pPr>
              <w:jc w:val="both"/>
              <w:rPr>
                <w:sz w:val="20"/>
                <w:szCs w:val="20"/>
              </w:rPr>
            </w:pPr>
            <w:r w:rsidRPr="000A0B41">
              <w:rPr>
                <w:sz w:val="20"/>
                <w:szCs w:val="20"/>
              </w:rPr>
              <w:t>Ravenna</w:t>
            </w:r>
          </w:p>
        </w:tc>
        <w:tc>
          <w:tcPr>
            <w:tcW w:w="3561" w:type="dxa"/>
            <w:noWrap/>
            <w:vAlign w:val="bottom"/>
          </w:tcPr>
          <w:p w:rsidR="004A3D4C" w:rsidRPr="000A0B41" w:rsidRDefault="004A3D4C" w:rsidP="003F1DAA">
            <w:pPr>
              <w:jc w:val="center"/>
              <w:rPr>
                <w:sz w:val="20"/>
                <w:szCs w:val="20"/>
              </w:rPr>
            </w:pPr>
            <w:r w:rsidRPr="000A0B41">
              <w:rPr>
                <w:sz w:val="20"/>
                <w:szCs w:val="20"/>
              </w:rPr>
              <w:t>47</w:t>
            </w:r>
          </w:p>
        </w:tc>
        <w:tc>
          <w:tcPr>
            <w:tcW w:w="852" w:type="dxa"/>
            <w:noWrap/>
            <w:vAlign w:val="bottom"/>
          </w:tcPr>
          <w:p w:rsidR="004A3D4C" w:rsidRPr="000A0B41" w:rsidRDefault="004A3D4C" w:rsidP="003F1DAA">
            <w:pPr>
              <w:jc w:val="center"/>
              <w:rPr>
                <w:sz w:val="20"/>
                <w:szCs w:val="20"/>
              </w:rPr>
            </w:pPr>
            <w:r w:rsidRPr="000A0B41">
              <w:rPr>
                <w:sz w:val="20"/>
                <w:szCs w:val="20"/>
              </w:rPr>
              <w:t>74</w:t>
            </w:r>
          </w:p>
        </w:tc>
        <w:tc>
          <w:tcPr>
            <w:tcW w:w="1040" w:type="dxa"/>
            <w:noWrap/>
            <w:vAlign w:val="bottom"/>
          </w:tcPr>
          <w:p w:rsidR="004A3D4C" w:rsidRPr="000A0B41" w:rsidRDefault="004A3D4C" w:rsidP="003F1DAA">
            <w:pPr>
              <w:jc w:val="center"/>
              <w:rPr>
                <w:sz w:val="20"/>
                <w:szCs w:val="20"/>
              </w:rPr>
            </w:pPr>
            <w:r w:rsidRPr="000A0B41">
              <w:rPr>
                <w:sz w:val="20"/>
                <w:szCs w:val="20"/>
              </w:rPr>
              <w:t>30</w:t>
            </w:r>
          </w:p>
        </w:tc>
        <w:tc>
          <w:tcPr>
            <w:tcW w:w="1040" w:type="dxa"/>
            <w:noWrap/>
            <w:vAlign w:val="bottom"/>
          </w:tcPr>
          <w:p w:rsidR="004A3D4C" w:rsidRPr="000A0B41" w:rsidRDefault="004A3D4C" w:rsidP="003F1DAA">
            <w:pPr>
              <w:jc w:val="center"/>
              <w:rPr>
                <w:sz w:val="20"/>
                <w:szCs w:val="20"/>
              </w:rPr>
            </w:pPr>
            <w:r w:rsidRPr="000A0B41">
              <w:rPr>
                <w:sz w:val="20"/>
                <w:szCs w:val="20"/>
              </w:rPr>
              <w:t>28</w:t>
            </w:r>
          </w:p>
        </w:tc>
        <w:tc>
          <w:tcPr>
            <w:tcW w:w="653" w:type="dxa"/>
            <w:noWrap/>
            <w:vAlign w:val="bottom"/>
          </w:tcPr>
          <w:p w:rsidR="004A3D4C" w:rsidRPr="000A0B41" w:rsidRDefault="004A3D4C" w:rsidP="003F1DAA">
            <w:pPr>
              <w:jc w:val="center"/>
              <w:rPr>
                <w:sz w:val="20"/>
                <w:szCs w:val="20"/>
              </w:rPr>
            </w:pPr>
            <w:r w:rsidRPr="000A0B41">
              <w:rPr>
                <w:sz w:val="20"/>
                <w:szCs w:val="20"/>
              </w:rPr>
              <w:t>179</w:t>
            </w:r>
          </w:p>
        </w:tc>
      </w:tr>
      <w:tr w:rsidR="004A3D4C" w:rsidRPr="000A0B41" w:rsidTr="000A0B41">
        <w:tc>
          <w:tcPr>
            <w:tcW w:w="2338" w:type="dxa"/>
            <w:noWrap/>
            <w:vAlign w:val="bottom"/>
          </w:tcPr>
          <w:p w:rsidR="004A3D4C" w:rsidRPr="000A0B41" w:rsidRDefault="004A3D4C" w:rsidP="003F1DAA">
            <w:pPr>
              <w:jc w:val="both"/>
              <w:rPr>
                <w:sz w:val="20"/>
                <w:szCs w:val="20"/>
              </w:rPr>
            </w:pPr>
            <w:r w:rsidRPr="000A0B41">
              <w:rPr>
                <w:sz w:val="20"/>
                <w:szCs w:val="20"/>
              </w:rPr>
              <w:t>Reggio Emilia</w:t>
            </w:r>
          </w:p>
        </w:tc>
        <w:tc>
          <w:tcPr>
            <w:tcW w:w="3561" w:type="dxa"/>
            <w:noWrap/>
            <w:vAlign w:val="bottom"/>
          </w:tcPr>
          <w:p w:rsidR="004A3D4C" w:rsidRPr="000A0B41" w:rsidRDefault="004A3D4C" w:rsidP="003F1DAA">
            <w:pPr>
              <w:jc w:val="center"/>
              <w:rPr>
                <w:sz w:val="20"/>
                <w:szCs w:val="20"/>
              </w:rPr>
            </w:pPr>
            <w:r w:rsidRPr="000A0B41">
              <w:rPr>
                <w:sz w:val="20"/>
                <w:szCs w:val="20"/>
              </w:rPr>
              <w:t>66</w:t>
            </w:r>
          </w:p>
        </w:tc>
        <w:tc>
          <w:tcPr>
            <w:tcW w:w="852" w:type="dxa"/>
            <w:noWrap/>
            <w:vAlign w:val="bottom"/>
          </w:tcPr>
          <w:p w:rsidR="004A3D4C" w:rsidRPr="000A0B41" w:rsidRDefault="004A3D4C" w:rsidP="003F1DAA">
            <w:pPr>
              <w:jc w:val="center"/>
              <w:rPr>
                <w:sz w:val="20"/>
                <w:szCs w:val="20"/>
              </w:rPr>
            </w:pPr>
            <w:r w:rsidRPr="000A0B41">
              <w:rPr>
                <w:sz w:val="20"/>
                <w:szCs w:val="20"/>
              </w:rPr>
              <w:t>128</w:t>
            </w:r>
          </w:p>
        </w:tc>
        <w:tc>
          <w:tcPr>
            <w:tcW w:w="1040" w:type="dxa"/>
            <w:noWrap/>
            <w:vAlign w:val="bottom"/>
          </w:tcPr>
          <w:p w:rsidR="004A3D4C" w:rsidRPr="000A0B41" w:rsidRDefault="004A3D4C" w:rsidP="003F1DAA">
            <w:pPr>
              <w:jc w:val="center"/>
              <w:rPr>
                <w:sz w:val="20"/>
                <w:szCs w:val="20"/>
              </w:rPr>
            </w:pPr>
            <w:r w:rsidRPr="000A0B41">
              <w:rPr>
                <w:sz w:val="20"/>
                <w:szCs w:val="20"/>
              </w:rPr>
              <w:t>57</w:t>
            </w:r>
          </w:p>
        </w:tc>
        <w:tc>
          <w:tcPr>
            <w:tcW w:w="1040" w:type="dxa"/>
            <w:noWrap/>
            <w:vAlign w:val="bottom"/>
          </w:tcPr>
          <w:p w:rsidR="004A3D4C" w:rsidRPr="000A0B41" w:rsidRDefault="004A3D4C" w:rsidP="003F1DAA">
            <w:pPr>
              <w:jc w:val="center"/>
              <w:rPr>
                <w:sz w:val="20"/>
                <w:szCs w:val="20"/>
              </w:rPr>
            </w:pPr>
            <w:r w:rsidRPr="000A0B41">
              <w:rPr>
                <w:sz w:val="20"/>
                <w:szCs w:val="20"/>
              </w:rPr>
              <w:t>46</w:t>
            </w:r>
          </w:p>
        </w:tc>
        <w:tc>
          <w:tcPr>
            <w:tcW w:w="653" w:type="dxa"/>
            <w:noWrap/>
            <w:vAlign w:val="bottom"/>
          </w:tcPr>
          <w:p w:rsidR="004A3D4C" w:rsidRPr="000A0B41" w:rsidRDefault="004A3D4C" w:rsidP="003F1DAA">
            <w:pPr>
              <w:jc w:val="center"/>
              <w:rPr>
                <w:sz w:val="20"/>
                <w:szCs w:val="20"/>
              </w:rPr>
            </w:pPr>
            <w:r w:rsidRPr="000A0B41">
              <w:rPr>
                <w:sz w:val="20"/>
                <w:szCs w:val="20"/>
              </w:rPr>
              <w:t>297</w:t>
            </w:r>
          </w:p>
        </w:tc>
      </w:tr>
      <w:tr w:rsidR="004A3D4C" w:rsidRPr="000A0B41" w:rsidTr="000A0B41">
        <w:tc>
          <w:tcPr>
            <w:tcW w:w="2338" w:type="dxa"/>
            <w:tcBorders>
              <w:bottom w:val="single" w:sz="4" w:space="0" w:color="auto"/>
            </w:tcBorders>
            <w:noWrap/>
            <w:vAlign w:val="bottom"/>
          </w:tcPr>
          <w:p w:rsidR="004A3D4C" w:rsidRPr="000A0B41" w:rsidRDefault="004A3D4C" w:rsidP="003F1DAA">
            <w:pPr>
              <w:jc w:val="both"/>
              <w:rPr>
                <w:sz w:val="20"/>
                <w:szCs w:val="20"/>
              </w:rPr>
            </w:pPr>
            <w:r w:rsidRPr="000A0B41">
              <w:rPr>
                <w:sz w:val="20"/>
                <w:szCs w:val="20"/>
              </w:rPr>
              <w:t>Rimini</w:t>
            </w:r>
          </w:p>
        </w:tc>
        <w:tc>
          <w:tcPr>
            <w:tcW w:w="3561" w:type="dxa"/>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61</w:t>
            </w:r>
          </w:p>
        </w:tc>
        <w:tc>
          <w:tcPr>
            <w:tcW w:w="852" w:type="dxa"/>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83</w:t>
            </w:r>
          </w:p>
        </w:tc>
        <w:tc>
          <w:tcPr>
            <w:tcW w:w="1040" w:type="dxa"/>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27</w:t>
            </w:r>
          </w:p>
        </w:tc>
        <w:tc>
          <w:tcPr>
            <w:tcW w:w="1040" w:type="dxa"/>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22</w:t>
            </w:r>
          </w:p>
        </w:tc>
        <w:tc>
          <w:tcPr>
            <w:tcW w:w="653" w:type="dxa"/>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193</w:t>
            </w:r>
          </w:p>
        </w:tc>
      </w:tr>
      <w:tr w:rsidR="004A3D4C" w:rsidRPr="000A0B41" w:rsidTr="000A0B41">
        <w:tc>
          <w:tcPr>
            <w:tcW w:w="2338" w:type="dxa"/>
            <w:tcBorders>
              <w:top w:val="single" w:sz="4" w:space="0" w:color="auto"/>
              <w:bottom w:val="single" w:sz="4" w:space="0" w:color="auto"/>
            </w:tcBorders>
            <w:noWrap/>
            <w:vAlign w:val="bottom"/>
          </w:tcPr>
          <w:p w:rsidR="004A3D4C" w:rsidRPr="000A0B41" w:rsidRDefault="004A3D4C" w:rsidP="003F1DAA">
            <w:pPr>
              <w:jc w:val="both"/>
              <w:rPr>
                <w:i/>
                <w:sz w:val="20"/>
                <w:szCs w:val="20"/>
              </w:rPr>
            </w:pPr>
            <w:r w:rsidRPr="000A0B41">
              <w:rPr>
                <w:i/>
                <w:sz w:val="20"/>
                <w:szCs w:val="20"/>
              </w:rPr>
              <w:t>Totale</w:t>
            </w:r>
          </w:p>
        </w:tc>
        <w:tc>
          <w:tcPr>
            <w:tcW w:w="3561" w:type="dxa"/>
            <w:tcBorders>
              <w:top w:val="single" w:sz="4" w:space="0" w:color="auto"/>
              <w:bottom w:val="single" w:sz="4" w:space="0" w:color="auto"/>
            </w:tcBorders>
            <w:noWrap/>
            <w:vAlign w:val="bottom"/>
          </w:tcPr>
          <w:p w:rsidR="004A3D4C" w:rsidRPr="000A0B41" w:rsidRDefault="004A3D4C" w:rsidP="003F1DAA">
            <w:pPr>
              <w:jc w:val="center"/>
              <w:rPr>
                <w:sz w:val="20"/>
                <w:szCs w:val="20"/>
              </w:rPr>
            </w:pPr>
            <w:r w:rsidRPr="000A0B41">
              <w:rPr>
                <w:sz w:val="20"/>
                <w:szCs w:val="20"/>
              </w:rPr>
              <w:t>725</w:t>
            </w:r>
          </w:p>
        </w:tc>
        <w:tc>
          <w:tcPr>
            <w:tcW w:w="852" w:type="dxa"/>
            <w:tcBorders>
              <w:top w:val="single" w:sz="4" w:space="0" w:color="auto"/>
              <w:bottom w:val="single" w:sz="4" w:space="0" w:color="auto"/>
            </w:tcBorders>
            <w:noWrap/>
            <w:vAlign w:val="bottom"/>
          </w:tcPr>
          <w:p w:rsidR="004A3D4C" w:rsidRPr="000A0B41" w:rsidRDefault="004A3D4C" w:rsidP="003F1DAA">
            <w:pPr>
              <w:jc w:val="center"/>
              <w:rPr>
                <w:sz w:val="20"/>
                <w:szCs w:val="20"/>
              </w:rPr>
            </w:pPr>
            <w:r w:rsidRPr="000A0B41">
              <w:rPr>
                <w:sz w:val="20"/>
                <w:szCs w:val="20"/>
              </w:rPr>
              <w:t>957</w:t>
            </w:r>
          </w:p>
        </w:tc>
        <w:tc>
          <w:tcPr>
            <w:tcW w:w="1040" w:type="dxa"/>
            <w:tcBorders>
              <w:top w:val="single" w:sz="4" w:space="0" w:color="auto"/>
              <w:bottom w:val="single" w:sz="4" w:space="0" w:color="auto"/>
            </w:tcBorders>
            <w:noWrap/>
            <w:vAlign w:val="bottom"/>
          </w:tcPr>
          <w:p w:rsidR="004A3D4C" w:rsidRPr="000A0B41" w:rsidRDefault="004A3D4C" w:rsidP="003F1DAA">
            <w:pPr>
              <w:jc w:val="center"/>
              <w:rPr>
                <w:sz w:val="20"/>
                <w:szCs w:val="20"/>
              </w:rPr>
            </w:pPr>
            <w:r w:rsidRPr="000A0B41">
              <w:rPr>
                <w:sz w:val="20"/>
                <w:szCs w:val="20"/>
              </w:rPr>
              <w:t>419</w:t>
            </w:r>
          </w:p>
        </w:tc>
        <w:tc>
          <w:tcPr>
            <w:tcW w:w="1040" w:type="dxa"/>
            <w:tcBorders>
              <w:top w:val="single" w:sz="4" w:space="0" w:color="auto"/>
              <w:bottom w:val="single" w:sz="4" w:space="0" w:color="auto"/>
            </w:tcBorders>
            <w:noWrap/>
            <w:vAlign w:val="bottom"/>
          </w:tcPr>
          <w:p w:rsidR="004A3D4C" w:rsidRPr="000A0B41" w:rsidRDefault="004A3D4C" w:rsidP="003F1DAA">
            <w:pPr>
              <w:jc w:val="center"/>
              <w:rPr>
                <w:sz w:val="20"/>
                <w:szCs w:val="20"/>
              </w:rPr>
            </w:pPr>
            <w:r w:rsidRPr="000A0B41">
              <w:rPr>
                <w:sz w:val="20"/>
                <w:szCs w:val="20"/>
              </w:rPr>
              <w:t>381</w:t>
            </w:r>
          </w:p>
        </w:tc>
        <w:tc>
          <w:tcPr>
            <w:tcW w:w="653" w:type="dxa"/>
            <w:tcBorders>
              <w:top w:val="single" w:sz="4" w:space="0" w:color="auto"/>
              <w:bottom w:val="single" w:sz="4" w:space="0" w:color="auto"/>
            </w:tcBorders>
            <w:noWrap/>
            <w:vAlign w:val="bottom"/>
          </w:tcPr>
          <w:p w:rsidR="004A3D4C" w:rsidRPr="000A0B41" w:rsidRDefault="004A3D4C" w:rsidP="003F1DAA">
            <w:pPr>
              <w:jc w:val="center"/>
              <w:rPr>
                <w:sz w:val="20"/>
                <w:szCs w:val="20"/>
              </w:rPr>
            </w:pPr>
            <w:r w:rsidRPr="000A0B41">
              <w:rPr>
                <w:sz w:val="20"/>
                <w:szCs w:val="20"/>
              </w:rPr>
              <w:t>2.482</w:t>
            </w:r>
          </w:p>
        </w:tc>
      </w:tr>
    </w:tbl>
    <w:p w:rsidR="004A3D4C" w:rsidRPr="000A0B41" w:rsidRDefault="004A3D4C" w:rsidP="000A0B41">
      <w:pPr>
        <w:ind w:left="708"/>
        <w:jc w:val="both"/>
        <w:rPr>
          <w:sz w:val="18"/>
          <w:szCs w:val="18"/>
        </w:rPr>
      </w:pPr>
      <w:r w:rsidRPr="000A0B41">
        <w:rPr>
          <w:sz w:val="18"/>
          <w:szCs w:val="18"/>
        </w:rPr>
        <w:t>Fonte dati: Portale SIDI ed elaborazioni Ufficio Scolastico Regionale.</w:t>
      </w:r>
      <w:r w:rsidRPr="000A0B41">
        <w:rPr>
          <w:sz w:val="18"/>
          <w:szCs w:val="18"/>
        </w:rPr>
        <w:tab/>
      </w:r>
    </w:p>
    <w:p w:rsidR="004A3D4C" w:rsidRPr="000A0B41" w:rsidRDefault="004A3D4C" w:rsidP="000A0B41">
      <w:pPr>
        <w:pStyle w:val="PlainText"/>
        <w:ind w:left="708"/>
        <w:jc w:val="both"/>
        <w:rPr>
          <w:rFonts w:ascii="Times New Roman" w:hAnsi="Times New Roman" w:cs="Times New Roman"/>
          <w:sz w:val="18"/>
          <w:szCs w:val="18"/>
        </w:rPr>
      </w:pPr>
      <w:r w:rsidRPr="000A0B41">
        <w:rPr>
          <w:rFonts w:ascii="Times New Roman" w:hAnsi="Times New Roman" w:cs="Times New Roman"/>
          <w:sz w:val="18"/>
          <w:szCs w:val="18"/>
        </w:rPr>
        <w:t>* Sono incluse le scuole serali.</w:t>
      </w:r>
    </w:p>
    <w:p w:rsidR="004A3D4C" w:rsidRPr="000A0B41" w:rsidRDefault="004A3D4C" w:rsidP="000A0B41">
      <w:pPr>
        <w:pStyle w:val="PlainText"/>
        <w:ind w:left="708"/>
        <w:jc w:val="both"/>
        <w:rPr>
          <w:rFonts w:ascii="Times New Roman" w:hAnsi="Times New Roman" w:cs="Times New Roman"/>
          <w:sz w:val="22"/>
          <w:szCs w:val="22"/>
        </w:rPr>
      </w:pPr>
    </w:p>
    <w:p w:rsidR="004A3D4C" w:rsidRDefault="004A3D4C" w:rsidP="000A0B41">
      <w:pPr>
        <w:pStyle w:val="PlainText"/>
        <w:ind w:left="708"/>
        <w:jc w:val="both"/>
        <w:rPr>
          <w:rFonts w:ascii="Times New Roman" w:hAnsi="Times New Roman" w:cs="Times New Roman"/>
          <w:sz w:val="22"/>
          <w:szCs w:val="22"/>
        </w:rPr>
      </w:pPr>
      <w:r w:rsidRPr="000A0B41">
        <w:rPr>
          <w:rFonts w:ascii="Times New Roman" w:hAnsi="Times New Roman" w:cs="Times New Roman"/>
          <w:sz w:val="22"/>
          <w:szCs w:val="22"/>
        </w:rPr>
        <w:t>Le scuole statali dell’Emilia-Romagna (sedi o plessi a seconda dell’ordine scolastico afferenti alle istituzioni scolastiche dotate di autonomia sopra indicate) sono capillarmente diffuse sul territorio emiliano-romagnolo. Ampio il sistema di scuole dell’infanzia in regione. L’Emilia-Romagna si pone fra le Regioni con il maggior numero di sedi scolastiche in riferimento a Focus MIUR 2013</w:t>
      </w:r>
      <w:r>
        <w:rPr>
          <w:rFonts w:ascii="Times New Roman" w:hAnsi="Times New Roman" w:cs="Times New Roman"/>
          <w:sz w:val="22"/>
          <w:szCs w:val="22"/>
        </w:rPr>
        <w:t xml:space="preserve"> reperibile al link </w:t>
      </w:r>
      <w:hyperlink r:id="rId8" w:history="1">
        <w:r w:rsidRPr="000A0B41">
          <w:rPr>
            <w:rStyle w:val="Hyperlink"/>
            <w:rFonts w:ascii="Times New Roman" w:hAnsi="Times New Roman"/>
            <w:sz w:val="22"/>
            <w:szCs w:val="22"/>
          </w:rPr>
          <w:t>http://www.istruzione.it/allegati/avvio_anno_scolastico2013_2014_10.pdf</w:t>
        </w:r>
      </w:hyperlink>
      <w:r>
        <w:rPr>
          <w:rFonts w:ascii="Times New Roman" w:hAnsi="Times New Roman" w:cs="Times New Roman"/>
          <w:sz w:val="22"/>
          <w:szCs w:val="22"/>
        </w:rPr>
        <w:t xml:space="preserve"> </w:t>
      </w:r>
    </w:p>
    <w:p w:rsidR="004A3D4C" w:rsidRPr="000A0B41" w:rsidRDefault="004A3D4C" w:rsidP="000A0B41">
      <w:pPr>
        <w:pStyle w:val="PlainText"/>
        <w:ind w:left="708"/>
        <w:jc w:val="both"/>
        <w:rPr>
          <w:rFonts w:ascii="Times New Roman" w:hAnsi="Times New Roman" w:cs="Times New Roman"/>
          <w:sz w:val="22"/>
          <w:szCs w:val="22"/>
        </w:rPr>
      </w:pPr>
      <w:r>
        <w:rPr>
          <w:rFonts w:ascii="Times New Roman" w:hAnsi="Times New Roman" w:cs="Times New Roman"/>
          <w:sz w:val="22"/>
          <w:szCs w:val="22"/>
        </w:rPr>
        <w:t xml:space="preserve">  </w:t>
      </w:r>
    </w:p>
    <w:p w:rsidR="004A3D4C" w:rsidRPr="000A0B41" w:rsidRDefault="004A3D4C" w:rsidP="000A0B41">
      <w:pPr>
        <w:spacing w:after="160" w:line="259" w:lineRule="auto"/>
        <w:ind w:left="708"/>
        <w:rPr>
          <w:sz w:val="22"/>
          <w:szCs w:val="22"/>
        </w:rPr>
      </w:pPr>
      <w:r w:rsidRPr="000A0B41">
        <w:br w:type="page"/>
      </w:r>
    </w:p>
    <w:tbl>
      <w:tblPr>
        <w:tblW w:w="9378"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8"/>
      </w:tblGrid>
      <w:tr w:rsidR="004A3D4C" w:rsidRPr="000A0B41" w:rsidTr="000A0B41">
        <w:tc>
          <w:tcPr>
            <w:tcW w:w="9378" w:type="dxa"/>
          </w:tcPr>
          <w:p w:rsidR="004A3D4C" w:rsidRPr="000A0B41" w:rsidRDefault="004A3D4C" w:rsidP="00531B4D">
            <w:pPr>
              <w:pStyle w:val="PlainText"/>
              <w:jc w:val="both"/>
              <w:rPr>
                <w:rFonts w:ascii="Times New Roman" w:hAnsi="Times New Roman" w:cs="Times New Roman"/>
                <w:i/>
                <w:sz w:val="22"/>
                <w:szCs w:val="22"/>
              </w:rPr>
            </w:pPr>
            <w:r w:rsidRPr="000A0B41">
              <w:rPr>
                <w:rFonts w:ascii="Times New Roman" w:hAnsi="Times New Roman" w:cs="Times New Roman"/>
                <w:i/>
                <w:sz w:val="22"/>
                <w:szCs w:val="22"/>
              </w:rPr>
              <w:t>La specificità delle scuole paritarie</w:t>
            </w:r>
          </w:p>
          <w:p w:rsidR="004A3D4C" w:rsidRPr="000A0B41" w:rsidRDefault="004A3D4C" w:rsidP="00531B4D">
            <w:pPr>
              <w:pStyle w:val="PlainText"/>
              <w:jc w:val="both"/>
              <w:rPr>
                <w:rFonts w:ascii="Times New Roman" w:hAnsi="Times New Roman" w:cs="Times New Roman"/>
                <w:i/>
                <w:sz w:val="22"/>
                <w:szCs w:val="22"/>
              </w:rPr>
            </w:pPr>
            <w:r w:rsidRPr="000A0B41">
              <w:rPr>
                <w:rFonts w:ascii="Times New Roman" w:hAnsi="Times New Roman" w:cs="Times New Roman"/>
                <w:i/>
                <w:sz w:val="22"/>
                <w:szCs w:val="22"/>
              </w:rPr>
              <w:t>Le scuole paritarie sono scuole non statali (gestite sia da enti pubblici – quali i comuni – sia da enti privati) e inserite del Sistema Nazionale di Istruzione (Legge 62/2000)</w:t>
            </w:r>
          </w:p>
          <w:p w:rsidR="004A3D4C" w:rsidRPr="000A0B41" w:rsidRDefault="004A3D4C" w:rsidP="00531B4D">
            <w:pPr>
              <w:pStyle w:val="PlainText"/>
              <w:jc w:val="both"/>
              <w:rPr>
                <w:rFonts w:ascii="Times New Roman" w:hAnsi="Times New Roman" w:cs="Times New Roman"/>
                <w:i/>
                <w:sz w:val="22"/>
                <w:szCs w:val="22"/>
              </w:rPr>
            </w:pPr>
            <w:r w:rsidRPr="000A0B41">
              <w:rPr>
                <w:rFonts w:ascii="Times New Roman" w:hAnsi="Times New Roman" w:cs="Times New Roman"/>
                <w:i/>
                <w:sz w:val="22"/>
                <w:szCs w:val="22"/>
              </w:rPr>
              <w:t>Le scuole paritarie, anche se raggruppano diversi ordini di scuola in uno stesso edificio o in edifici contigui, non possono costituire istituti comprensivi dotati di codice meccanografico. Ciascuna scuola paritaria costituisce una istituzione scolastica a sé.</w:t>
            </w:r>
          </w:p>
          <w:p w:rsidR="004A3D4C" w:rsidRPr="000A0B41" w:rsidRDefault="004A3D4C" w:rsidP="00531B4D">
            <w:pPr>
              <w:pStyle w:val="PlainText"/>
              <w:jc w:val="both"/>
              <w:rPr>
                <w:rFonts w:ascii="Times New Roman" w:hAnsi="Times New Roman" w:cs="Times New Roman"/>
                <w:i/>
                <w:sz w:val="22"/>
                <w:szCs w:val="22"/>
              </w:rPr>
            </w:pPr>
            <w:r w:rsidRPr="000A0B41">
              <w:rPr>
                <w:rFonts w:ascii="Times New Roman" w:hAnsi="Times New Roman" w:cs="Times New Roman"/>
                <w:i/>
                <w:sz w:val="22"/>
                <w:szCs w:val="22"/>
              </w:rPr>
              <w:t xml:space="preserve">Per approfondimenti sulle scuole non statali si veda il settore apposito nel sito </w:t>
            </w:r>
            <w:hyperlink r:id="rId9" w:history="1">
              <w:r w:rsidRPr="000A0B41">
                <w:rPr>
                  <w:rStyle w:val="Hyperlink"/>
                  <w:rFonts w:ascii="Times New Roman" w:hAnsi="Times New Roman"/>
                  <w:i/>
                  <w:sz w:val="22"/>
                  <w:szCs w:val="22"/>
                </w:rPr>
                <w:t>www.istruzioneer.it</w:t>
              </w:r>
            </w:hyperlink>
            <w:r w:rsidRPr="000A0B41">
              <w:rPr>
                <w:rFonts w:ascii="Times New Roman" w:hAnsi="Times New Roman" w:cs="Times New Roman"/>
                <w:i/>
                <w:sz w:val="22"/>
                <w:szCs w:val="22"/>
              </w:rPr>
              <w:t xml:space="preserve"> </w:t>
            </w:r>
          </w:p>
          <w:p w:rsidR="004A3D4C" w:rsidRPr="000A0B41" w:rsidRDefault="004A3D4C" w:rsidP="00531B4D">
            <w:pPr>
              <w:pStyle w:val="PlainText"/>
              <w:jc w:val="both"/>
              <w:rPr>
                <w:rFonts w:ascii="Times New Roman" w:hAnsi="Times New Roman" w:cs="Times New Roman"/>
                <w:i/>
                <w:sz w:val="22"/>
                <w:szCs w:val="22"/>
                <w:lang w:val="en-US"/>
              </w:rPr>
            </w:pPr>
            <w:r w:rsidRPr="000A0B41">
              <w:rPr>
                <w:rFonts w:ascii="Times New Roman" w:hAnsi="Times New Roman" w:cs="Times New Roman"/>
                <w:i/>
                <w:sz w:val="22"/>
                <w:szCs w:val="22"/>
                <w:lang w:val="en-US"/>
              </w:rPr>
              <w:t>Link diretto</w:t>
            </w:r>
          </w:p>
          <w:p w:rsidR="004A3D4C" w:rsidRPr="000A0B41" w:rsidRDefault="004A3D4C" w:rsidP="00531B4D">
            <w:pPr>
              <w:pStyle w:val="PlainText"/>
              <w:jc w:val="both"/>
              <w:rPr>
                <w:rFonts w:ascii="Times New Roman" w:hAnsi="Times New Roman" w:cs="Times New Roman"/>
                <w:i/>
                <w:color w:val="FF0000"/>
                <w:sz w:val="22"/>
                <w:szCs w:val="22"/>
                <w:lang w:val="en-US"/>
              </w:rPr>
            </w:pPr>
            <w:hyperlink r:id="rId10" w:history="1">
              <w:r w:rsidRPr="000A0B41">
                <w:rPr>
                  <w:rStyle w:val="Hyperlink"/>
                  <w:rFonts w:ascii="Times New Roman" w:hAnsi="Times New Roman"/>
                  <w:i/>
                  <w:sz w:val="22"/>
                  <w:szCs w:val="22"/>
                  <w:lang w:val="en-US"/>
                </w:rPr>
                <w:t>http://ww3.istruzioneer.it/category/istruzione-non-statale/scuole-paritarie/</w:t>
              </w:r>
            </w:hyperlink>
            <w:r w:rsidRPr="000A0B41">
              <w:rPr>
                <w:rFonts w:ascii="Times New Roman" w:hAnsi="Times New Roman" w:cs="Times New Roman"/>
                <w:i/>
                <w:color w:val="FF0000"/>
                <w:sz w:val="22"/>
                <w:szCs w:val="22"/>
                <w:lang w:val="en-US"/>
              </w:rPr>
              <w:t xml:space="preserve"> </w:t>
            </w:r>
          </w:p>
        </w:tc>
      </w:tr>
    </w:tbl>
    <w:p w:rsidR="004A3D4C" w:rsidRPr="000A0B41" w:rsidRDefault="004A3D4C" w:rsidP="000A0B41">
      <w:pPr>
        <w:pStyle w:val="PlainText"/>
        <w:spacing w:before="240" w:after="120"/>
        <w:ind w:left="708"/>
        <w:jc w:val="both"/>
        <w:rPr>
          <w:rFonts w:ascii="Times New Roman" w:hAnsi="Times New Roman" w:cs="Times New Roman"/>
          <w:bCs/>
          <w:i/>
          <w:sz w:val="22"/>
          <w:szCs w:val="22"/>
        </w:rPr>
      </w:pPr>
      <w:r w:rsidRPr="000A0B41">
        <w:rPr>
          <w:rFonts w:ascii="Times New Roman" w:hAnsi="Times New Roman" w:cs="Times New Roman"/>
          <w:bCs/>
          <w:i/>
          <w:sz w:val="22"/>
          <w:szCs w:val="22"/>
        </w:rPr>
        <w:t xml:space="preserve">Scuole per ordine. Scuola paritaria. Emilia-Romagna. A.s. 2013 -14. </w:t>
      </w:r>
    </w:p>
    <w:tbl>
      <w:tblPr>
        <w:tblW w:w="5000" w:type="pct"/>
        <w:tblInd w:w="708" w:type="dxa"/>
        <w:tblCellMar>
          <w:left w:w="70" w:type="dxa"/>
          <w:right w:w="70" w:type="dxa"/>
        </w:tblCellMar>
        <w:tblLook w:val="00A0"/>
      </w:tblPr>
      <w:tblGrid>
        <w:gridCol w:w="2246"/>
        <w:gridCol w:w="1353"/>
        <w:gridCol w:w="1469"/>
        <w:gridCol w:w="1793"/>
        <w:gridCol w:w="1793"/>
        <w:gridCol w:w="1124"/>
      </w:tblGrid>
      <w:tr w:rsidR="004A3D4C" w:rsidRPr="000A0B41" w:rsidTr="000A0B41">
        <w:tc>
          <w:tcPr>
            <w:tcW w:w="1148" w:type="pct"/>
            <w:tcBorders>
              <w:top w:val="single" w:sz="4" w:space="0" w:color="auto"/>
              <w:bottom w:val="single" w:sz="4" w:space="0" w:color="auto"/>
            </w:tcBorders>
            <w:noWrap/>
            <w:vAlign w:val="center"/>
          </w:tcPr>
          <w:p w:rsidR="004A3D4C" w:rsidRPr="000A0B41" w:rsidRDefault="004A3D4C" w:rsidP="003F1DAA">
            <w:pPr>
              <w:jc w:val="both"/>
              <w:rPr>
                <w:bCs/>
                <w:i/>
                <w:sz w:val="20"/>
                <w:szCs w:val="20"/>
              </w:rPr>
            </w:pPr>
            <w:r w:rsidRPr="000A0B41">
              <w:rPr>
                <w:bCs/>
                <w:i/>
                <w:sz w:val="20"/>
                <w:szCs w:val="20"/>
              </w:rPr>
              <w:t>Provincia</w:t>
            </w:r>
          </w:p>
        </w:tc>
        <w:tc>
          <w:tcPr>
            <w:tcW w:w="692" w:type="pct"/>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w:t>
            </w:r>
          </w:p>
          <w:p w:rsidR="004A3D4C" w:rsidRPr="000A0B41" w:rsidRDefault="004A3D4C" w:rsidP="003F1DAA">
            <w:pPr>
              <w:jc w:val="center"/>
              <w:rPr>
                <w:bCs/>
                <w:i/>
                <w:sz w:val="20"/>
                <w:szCs w:val="20"/>
              </w:rPr>
            </w:pPr>
            <w:r w:rsidRPr="000A0B41">
              <w:rPr>
                <w:bCs/>
                <w:i/>
                <w:sz w:val="20"/>
                <w:szCs w:val="20"/>
              </w:rPr>
              <w:t>infanzia</w:t>
            </w:r>
          </w:p>
        </w:tc>
        <w:tc>
          <w:tcPr>
            <w:tcW w:w="751" w:type="pct"/>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w:t>
            </w:r>
          </w:p>
          <w:p w:rsidR="004A3D4C" w:rsidRPr="000A0B41" w:rsidRDefault="004A3D4C" w:rsidP="003F1DAA">
            <w:pPr>
              <w:jc w:val="center"/>
              <w:rPr>
                <w:bCs/>
                <w:i/>
                <w:sz w:val="20"/>
                <w:szCs w:val="20"/>
              </w:rPr>
            </w:pPr>
            <w:r w:rsidRPr="000A0B41">
              <w:rPr>
                <w:bCs/>
                <w:i/>
                <w:sz w:val="20"/>
                <w:szCs w:val="20"/>
              </w:rPr>
              <w:t>primaria</w:t>
            </w:r>
          </w:p>
        </w:tc>
        <w:tc>
          <w:tcPr>
            <w:tcW w:w="917" w:type="pct"/>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 sec.</w:t>
            </w:r>
          </w:p>
          <w:p w:rsidR="004A3D4C" w:rsidRPr="000A0B41" w:rsidRDefault="004A3D4C" w:rsidP="003F1DAA">
            <w:pPr>
              <w:jc w:val="center"/>
              <w:rPr>
                <w:bCs/>
                <w:i/>
                <w:sz w:val="20"/>
                <w:szCs w:val="20"/>
              </w:rPr>
            </w:pPr>
            <w:r w:rsidRPr="000A0B41">
              <w:rPr>
                <w:bCs/>
                <w:i/>
                <w:sz w:val="20"/>
                <w:szCs w:val="20"/>
              </w:rPr>
              <w:t>I grado</w:t>
            </w:r>
          </w:p>
        </w:tc>
        <w:tc>
          <w:tcPr>
            <w:tcW w:w="917" w:type="pct"/>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Scuola sec.</w:t>
            </w:r>
          </w:p>
          <w:p w:rsidR="004A3D4C" w:rsidRPr="000A0B41" w:rsidRDefault="004A3D4C" w:rsidP="003F1DAA">
            <w:pPr>
              <w:jc w:val="center"/>
              <w:rPr>
                <w:bCs/>
                <w:i/>
                <w:sz w:val="20"/>
                <w:szCs w:val="20"/>
              </w:rPr>
            </w:pPr>
            <w:r w:rsidRPr="000A0B41">
              <w:rPr>
                <w:bCs/>
                <w:i/>
                <w:sz w:val="20"/>
                <w:szCs w:val="20"/>
              </w:rPr>
              <w:t>II grado*</w:t>
            </w:r>
          </w:p>
        </w:tc>
        <w:tc>
          <w:tcPr>
            <w:tcW w:w="575" w:type="pct"/>
            <w:tcBorders>
              <w:top w:val="single" w:sz="4" w:space="0" w:color="auto"/>
              <w:bottom w:val="single" w:sz="4" w:space="0" w:color="auto"/>
            </w:tcBorders>
            <w:noWrap/>
            <w:vAlign w:val="bottom"/>
          </w:tcPr>
          <w:p w:rsidR="004A3D4C" w:rsidRPr="000A0B41" w:rsidRDefault="004A3D4C" w:rsidP="003F1DAA">
            <w:pPr>
              <w:jc w:val="center"/>
              <w:rPr>
                <w:bCs/>
                <w:i/>
                <w:sz w:val="20"/>
                <w:szCs w:val="20"/>
              </w:rPr>
            </w:pPr>
            <w:r w:rsidRPr="000A0B41">
              <w:rPr>
                <w:bCs/>
                <w:i/>
                <w:sz w:val="20"/>
                <w:szCs w:val="20"/>
              </w:rPr>
              <w:t>Totale</w:t>
            </w:r>
          </w:p>
        </w:tc>
      </w:tr>
      <w:tr w:rsidR="004A3D4C" w:rsidRPr="000A0B41" w:rsidTr="000A0B41">
        <w:tc>
          <w:tcPr>
            <w:tcW w:w="1148" w:type="pct"/>
            <w:tcBorders>
              <w:top w:val="single" w:sz="4" w:space="0" w:color="auto"/>
            </w:tcBorders>
            <w:noWrap/>
            <w:vAlign w:val="bottom"/>
          </w:tcPr>
          <w:p w:rsidR="004A3D4C" w:rsidRPr="000A0B41" w:rsidRDefault="004A3D4C" w:rsidP="003F1DAA">
            <w:pPr>
              <w:jc w:val="both"/>
              <w:rPr>
                <w:sz w:val="20"/>
                <w:szCs w:val="20"/>
              </w:rPr>
            </w:pPr>
            <w:r w:rsidRPr="000A0B41">
              <w:rPr>
                <w:sz w:val="20"/>
                <w:szCs w:val="20"/>
              </w:rPr>
              <w:t>Bologna</w:t>
            </w:r>
          </w:p>
        </w:tc>
        <w:tc>
          <w:tcPr>
            <w:tcW w:w="692" w:type="pct"/>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174</w:t>
            </w:r>
          </w:p>
        </w:tc>
        <w:tc>
          <w:tcPr>
            <w:tcW w:w="751" w:type="pct"/>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19</w:t>
            </w:r>
          </w:p>
        </w:tc>
        <w:tc>
          <w:tcPr>
            <w:tcW w:w="917" w:type="pct"/>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12</w:t>
            </w:r>
          </w:p>
        </w:tc>
        <w:tc>
          <w:tcPr>
            <w:tcW w:w="917" w:type="pct"/>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19</w:t>
            </w:r>
          </w:p>
        </w:tc>
        <w:tc>
          <w:tcPr>
            <w:tcW w:w="575" w:type="pct"/>
            <w:tcBorders>
              <w:top w:val="single" w:sz="4" w:space="0" w:color="auto"/>
            </w:tcBorders>
            <w:noWrap/>
            <w:vAlign w:val="bottom"/>
          </w:tcPr>
          <w:p w:rsidR="004A3D4C" w:rsidRPr="000A0B41" w:rsidRDefault="004A3D4C" w:rsidP="003F1DAA">
            <w:pPr>
              <w:jc w:val="center"/>
              <w:rPr>
                <w:sz w:val="20"/>
                <w:szCs w:val="20"/>
              </w:rPr>
            </w:pPr>
            <w:r w:rsidRPr="000A0B41">
              <w:rPr>
                <w:sz w:val="20"/>
                <w:szCs w:val="20"/>
              </w:rPr>
              <w:t>224</w:t>
            </w:r>
          </w:p>
        </w:tc>
      </w:tr>
      <w:tr w:rsidR="004A3D4C" w:rsidRPr="000A0B41" w:rsidTr="000A0B41">
        <w:tc>
          <w:tcPr>
            <w:tcW w:w="1148" w:type="pct"/>
            <w:noWrap/>
            <w:vAlign w:val="bottom"/>
          </w:tcPr>
          <w:p w:rsidR="004A3D4C" w:rsidRPr="000A0B41" w:rsidRDefault="004A3D4C" w:rsidP="003F1DAA">
            <w:pPr>
              <w:jc w:val="both"/>
              <w:rPr>
                <w:sz w:val="20"/>
                <w:szCs w:val="20"/>
              </w:rPr>
            </w:pPr>
            <w:r w:rsidRPr="000A0B41">
              <w:rPr>
                <w:sz w:val="20"/>
                <w:szCs w:val="20"/>
              </w:rPr>
              <w:t>Ferrara</w:t>
            </w:r>
          </w:p>
        </w:tc>
        <w:tc>
          <w:tcPr>
            <w:tcW w:w="692" w:type="pct"/>
            <w:noWrap/>
            <w:vAlign w:val="bottom"/>
          </w:tcPr>
          <w:p w:rsidR="004A3D4C" w:rsidRPr="000A0B41" w:rsidRDefault="004A3D4C" w:rsidP="003F1DAA">
            <w:pPr>
              <w:jc w:val="center"/>
              <w:rPr>
                <w:sz w:val="20"/>
                <w:szCs w:val="20"/>
              </w:rPr>
            </w:pPr>
            <w:r w:rsidRPr="000A0B41">
              <w:rPr>
                <w:sz w:val="20"/>
                <w:szCs w:val="20"/>
              </w:rPr>
              <w:t>79</w:t>
            </w:r>
          </w:p>
        </w:tc>
        <w:tc>
          <w:tcPr>
            <w:tcW w:w="751" w:type="pct"/>
            <w:noWrap/>
            <w:vAlign w:val="bottom"/>
          </w:tcPr>
          <w:p w:rsidR="004A3D4C" w:rsidRPr="000A0B41" w:rsidRDefault="004A3D4C" w:rsidP="003F1DAA">
            <w:pPr>
              <w:jc w:val="center"/>
              <w:rPr>
                <w:sz w:val="20"/>
                <w:szCs w:val="20"/>
              </w:rPr>
            </w:pPr>
            <w:r w:rsidRPr="000A0B41">
              <w:rPr>
                <w:sz w:val="20"/>
                <w:szCs w:val="20"/>
              </w:rPr>
              <w:t>4</w:t>
            </w:r>
          </w:p>
        </w:tc>
        <w:tc>
          <w:tcPr>
            <w:tcW w:w="917" w:type="pct"/>
            <w:noWrap/>
            <w:vAlign w:val="bottom"/>
          </w:tcPr>
          <w:p w:rsidR="004A3D4C" w:rsidRPr="000A0B41" w:rsidRDefault="004A3D4C" w:rsidP="003F1DAA">
            <w:pPr>
              <w:jc w:val="center"/>
              <w:rPr>
                <w:sz w:val="20"/>
                <w:szCs w:val="20"/>
              </w:rPr>
            </w:pPr>
            <w:r w:rsidRPr="000A0B41">
              <w:rPr>
                <w:sz w:val="20"/>
                <w:szCs w:val="20"/>
              </w:rPr>
              <w:t>2</w:t>
            </w:r>
          </w:p>
        </w:tc>
        <w:tc>
          <w:tcPr>
            <w:tcW w:w="917" w:type="pct"/>
            <w:noWrap/>
            <w:vAlign w:val="bottom"/>
          </w:tcPr>
          <w:p w:rsidR="004A3D4C" w:rsidRPr="000A0B41" w:rsidRDefault="004A3D4C" w:rsidP="003F1DAA">
            <w:pPr>
              <w:jc w:val="center"/>
              <w:rPr>
                <w:sz w:val="20"/>
                <w:szCs w:val="20"/>
              </w:rPr>
            </w:pPr>
            <w:r w:rsidRPr="000A0B41">
              <w:rPr>
                <w:sz w:val="20"/>
                <w:szCs w:val="20"/>
              </w:rPr>
              <w:t>0</w:t>
            </w:r>
          </w:p>
        </w:tc>
        <w:tc>
          <w:tcPr>
            <w:tcW w:w="575" w:type="pct"/>
            <w:noWrap/>
            <w:vAlign w:val="bottom"/>
          </w:tcPr>
          <w:p w:rsidR="004A3D4C" w:rsidRPr="000A0B41" w:rsidRDefault="004A3D4C" w:rsidP="003F1DAA">
            <w:pPr>
              <w:jc w:val="center"/>
              <w:rPr>
                <w:sz w:val="20"/>
                <w:szCs w:val="20"/>
              </w:rPr>
            </w:pPr>
            <w:r w:rsidRPr="000A0B41">
              <w:rPr>
                <w:sz w:val="20"/>
                <w:szCs w:val="20"/>
              </w:rPr>
              <w:t>85</w:t>
            </w:r>
          </w:p>
        </w:tc>
      </w:tr>
      <w:tr w:rsidR="004A3D4C" w:rsidRPr="000A0B41" w:rsidTr="000A0B41">
        <w:tc>
          <w:tcPr>
            <w:tcW w:w="1148" w:type="pct"/>
            <w:noWrap/>
            <w:vAlign w:val="bottom"/>
          </w:tcPr>
          <w:p w:rsidR="004A3D4C" w:rsidRPr="000A0B41" w:rsidRDefault="004A3D4C" w:rsidP="003F1DAA">
            <w:pPr>
              <w:jc w:val="both"/>
              <w:rPr>
                <w:sz w:val="20"/>
                <w:szCs w:val="20"/>
              </w:rPr>
            </w:pPr>
            <w:r w:rsidRPr="000A0B41">
              <w:rPr>
                <w:sz w:val="20"/>
                <w:szCs w:val="20"/>
              </w:rPr>
              <w:t>Forlì-Cesena</w:t>
            </w:r>
          </w:p>
        </w:tc>
        <w:tc>
          <w:tcPr>
            <w:tcW w:w="692" w:type="pct"/>
            <w:noWrap/>
            <w:vAlign w:val="bottom"/>
          </w:tcPr>
          <w:p w:rsidR="004A3D4C" w:rsidRPr="000A0B41" w:rsidRDefault="004A3D4C" w:rsidP="003F1DAA">
            <w:pPr>
              <w:jc w:val="center"/>
              <w:rPr>
                <w:sz w:val="20"/>
                <w:szCs w:val="20"/>
              </w:rPr>
            </w:pPr>
            <w:r w:rsidRPr="000A0B41">
              <w:rPr>
                <w:sz w:val="20"/>
                <w:szCs w:val="20"/>
              </w:rPr>
              <w:t>56</w:t>
            </w:r>
          </w:p>
        </w:tc>
        <w:tc>
          <w:tcPr>
            <w:tcW w:w="751" w:type="pct"/>
            <w:noWrap/>
            <w:vAlign w:val="bottom"/>
          </w:tcPr>
          <w:p w:rsidR="004A3D4C" w:rsidRPr="000A0B41" w:rsidRDefault="004A3D4C" w:rsidP="003F1DAA">
            <w:pPr>
              <w:jc w:val="center"/>
              <w:rPr>
                <w:sz w:val="20"/>
                <w:szCs w:val="20"/>
              </w:rPr>
            </w:pPr>
            <w:r w:rsidRPr="000A0B41">
              <w:rPr>
                <w:sz w:val="20"/>
                <w:szCs w:val="20"/>
              </w:rPr>
              <w:t>5</w:t>
            </w:r>
          </w:p>
        </w:tc>
        <w:tc>
          <w:tcPr>
            <w:tcW w:w="917" w:type="pct"/>
            <w:noWrap/>
            <w:vAlign w:val="bottom"/>
          </w:tcPr>
          <w:p w:rsidR="004A3D4C" w:rsidRPr="000A0B41" w:rsidRDefault="004A3D4C" w:rsidP="003F1DAA">
            <w:pPr>
              <w:jc w:val="center"/>
              <w:rPr>
                <w:sz w:val="20"/>
                <w:szCs w:val="20"/>
              </w:rPr>
            </w:pPr>
            <w:r w:rsidRPr="000A0B41">
              <w:rPr>
                <w:sz w:val="20"/>
                <w:szCs w:val="20"/>
              </w:rPr>
              <w:t>3</w:t>
            </w:r>
          </w:p>
        </w:tc>
        <w:tc>
          <w:tcPr>
            <w:tcW w:w="917" w:type="pct"/>
            <w:noWrap/>
            <w:vAlign w:val="bottom"/>
          </w:tcPr>
          <w:p w:rsidR="004A3D4C" w:rsidRPr="000A0B41" w:rsidRDefault="004A3D4C" w:rsidP="003F1DAA">
            <w:pPr>
              <w:jc w:val="center"/>
              <w:rPr>
                <w:sz w:val="20"/>
                <w:szCs w:val="20"/>
              </w:rPr>
            </w:pPr>
            <w:r w:rsidRPr="000A0B41">
              <w:rPr>
                <w:sz w:val="20"/>
                <w:szCs w:val="20"/>
              </w:rPr>
              <w:t>2</w:t>
            </w:r>
          </w:p>
        </w:tc>
        <w:tc>
          <w:tcPr>
            <w:tcW w:w="575" w:type="pct"/>
            <w:noWrap/>
            <w:vAlign w:val="bottom"/>
          </w:tcPr>
          <w:p w:rsidR="004A3D4C" w:rsidRPr="000A0B41" w:rsidRDefault="004A3D4C" w:rsidP="003F1DAA">
            <w:pPr>
              <w:jc w:val="center"/>
              <w:rPr>
                <w:sz w:val="20"/>
                <w:szCs w:val="20"/>
              </w:rPr>
            </w:pPr>
            <w:r w:rsidRPr="000A0B41">
              <w:rPr>
                <w:sz w:val="20"/>
                <w:szCs w:val="20"/>
              </w:rPr>
              <w:t>66</w:t>
            </w:r>
          </w:p>
        </w:tc>
      </w:tr>
      <w:tr w:rsidR="004A3D4C" w:rsidRPr="000A0B41" w:rsidTr="000A0B41">
        <w:tc>
          <w:tcPr>
            <w:tcW w:w="1148" w:type="pct"/>
            <w:noWrap/>
            <w:vAlign w:val="bottom"/>
          </w:tcPr>
          <w:p w:rsidR="004A3D4C" w:rsidRPr="000A0B41" w:rsidRDefault="004A3D4C" w:rsidP="003F1DAA">
            <w:pPr>
              <w:jc w:val="both"/>
              <w:rPr>
                <w:sz w:val="20"/>
                <w:szCs w:val="20"/>
              </w:rPr>
            </w:pPr>
            <w:r w:rsidRPr="000A0B41">
              <w:rPr>
                <w:sz w:val="20"/>
                <w:szCs w:val="20"/>
              </w:rPr>
              <w:t>Modena</w:t>
            </w:r>
          </w:p>
        </w:tc>
        <w:tc>
          <w:tcPr>
            <w:tcW w:w="692" w:type="pct"/>
            <w:noWrap/>
            <w:vAlign w:val="bottom"/>
          </w:tcPr>
          <w:p w:rsidR="004A3D4C" w:rsidRPr="000A0B41" w:rsidRDefault="004A3D4C" w:rsidP="003F1DAA">
            <w:pPr>
              <w:jc w:val="center"/>
              <w:rPr>
                <w:sz w:val="20"/>
                <w:szCs w:val="20"/>
              </w:rPr>
            </w:pPr>
            <w:r w:rsidRPr="000A0B41">
              <w:rPr>
                <w:sz w:val="20"/>
                <w:szCs w:val="20"/>
              </w:rPr>
              <w:t>111</w:t>
            </w:r>
          </w:p>
        </w:tc>
        <w:tc>
          <w:tcPr>
            <w:tcW w:w="751" w:type="pct"/>
            <w:noWrap/>
            <w:vAlign w:val="bottom"/>
          </w:tcPr>
          <w:p w:rsidR="004A3D4C" w:rsidRPr="000A0B41" w:rsidRDefault="004A3D4C" w:rsidP="003F1DAA">
            <w:pPr>
              <w:jc w:val="center"/>
              <w:rPr>
                <w:sz w:val="20"/>
                <w:szCs w:val="20"/>
              </w:rPr>
            </w:pPr>
            <w:r w:rsidRPr="000A0B41">
              <w:rPr>
                <w:sz w:val="20"/>
                <w:szCs w:val="20"/>
              </w:rPr>
              <w:t>11</w:t>
            </w:r>
          </w:p>
        </w:tc>
        <w:tc>
          <w:tcPr>
            <w:tcW w:w="917" w:type="pct"/>
            <w:noWrap/>
            <w:vAlign w:val="bottom"/>
          </w:tcPr>
          <w:p w:rsidR="004A3D4C" w:rsidRPr="000A0B41" w:rsidRDefault="004A3D4C" w:rsidP="003F1DAA">
            <w:pPr>
              <w:jc w:val="center"/>
              <w:rPr>
                <w:sz w:val="20"/>
                <w:szCs w:val="20"/>
              </w:rPr>
            </w:pPr>
            <w:r w:rsidRPr="000A0B41">
              <w:rPr>
                <w:sz w:val="20"/>
                <w:szCs w:val="20"/>
              </w:rPr>
              <w:t>3</w:t>
            </w:r>
          </w:p>
        </w:tc>
        <w:tc>
          <w:tcPr>
            <w:tcW w:w="917" w:type="pct"/>
            <w:noWrap/>
            <w:vAlign w:val="bottom"/>
          </w:tcPr>
          <w:p w:rsidR="004A3D4C" w:rsidRPr="000A0B41" w:rsidRDefault="004A3D4C" w:rsidP="003F1DAA">
            <w:pPr>
              <w:jc w:val="center"/>
              <w:rPr>
                <w:sz w:val="20"/>
                <w:szCs w:val="20"/>
              </w:rPr>
            </w:pPr>
            <w:r w:rsidRPr="000A0B41">
              <w:rPr>
                <w:sz w:val="20"/>
                <w:szCs w:val="20"/>
              </w:rPr>
              <w:t>8</w:t>
            </w:r>
          </w:p>
        </w:tc>
        <w:tc>
          <w:tcPr>
            <w:tcW w:w="575" w:type="pct"/>
            <w:noWrap/>
            <w:vAlign w:val="bottom"/>
          </w:tcPr>
          <w:p w:rsidR="004A3D4C" w:rsidRPr="000A0B41" w:rsidRDefault="004A3D4C" w:rsidP="003F1DAA">
            <w:pPr>
              <w:jc w:val="center"/>
              <w:rPr>
                <w:sz w:val="20"/>
                <w:szCs w:val="20"/>
              </w:rPr>
            </w:pPr>
            <w:r w:rsidRPr="000A0B41">
              <w:rPr>
                <w:sz w:val="20"/>
                <w:szCs w:val="20"/>
              </w:rPr>
              <w:t>133</w:t>
            </w:r>
          </w:p>
        </w:tc>
      </w:tr>
      <w:tr w:rsidR="004A3D4C" w:rsidRPr="000A0B41" w:rsidTr="000A0B41">
        <w:tc>
          <w:tcPr>
            <w:tcW w:w="1148" w:type="pct"/>
            <w:noWrap/>
            <w:vAlign w:val="bottom"/>
          </w:tcPr>
          <w:p w:rsidR="004A3D4C" w:rsidRPr="000A0B41" w:rsidRDefault="004A3D4C" w:rsidP="003F1DAA">
            <w:pPr>
              <w:jc w:val="both"/>
              <w:rPr>
                <w:sz w:val="20"/>
                <w:szCs w:val="20"/>
              </w:rPr>
            </w:pPr>
            <w:r w:rsidRPr="000A0B41">
              <w:rPr>
                <w:sz w:val="20"/>
                <w:szCs w:val="20"/>
              </w:rPr>
              <w:t>Parma</w:t>
            </w:r>
          </w:p>
        </w:tc>
        <w:tc>
          <w:tcPr>
            <w:tcW w:w="692" w:type="pct"/>
            <w:noWrap/>
            <w:vAlign w:val="bottom"/>
          </w:tcPr>
          <w:p w:rsidR="004A3D4C" w:rsidRPr="000A0B41" w:rsidRDefault="004A3D4C" w:rsidP="003F1DAA">
            <w:pPr>
              <w:jc w:val="center"/>
              <w:rPr>
                <w:sz w:val="20"/>
                <w:szCs w:val="20"/>
              </w:rPr>
            </w:pPr>
            <w:r w:rsidRPr="000A0B41">
              <w:rPr>
                <w:sz w:val="20"/>
                <w:szCs w:val="20"/>
              </w:rPr>
              <w:t>79</w:t>
            </w:r>
          </w:p>
        </w:tc>
        <w:tc>
          <w:tcPr>
            <w:tcW w:w="751" w:type="pct"/>
            <w:noWrap/>
            <w:vAlign w:val="bottom"/>
          </w:tcPr>
          <w:p w:rsidR="004A3D4C" w:rsidRPr="000A0B41" w:rsidRDefault="004A3D4C" w:rsidP="003F1DAA">
            <w:pPr>
              <w:jc w:val="center"/>
              <w:rPr>
                <w:sz w:val="20"/>
                <w:szCs w:val="20"/>
              </w:rPr>
            </w:pPr>
            <w:r w:rsidRPr="000A0B41">
              <w:rPr>
                <w:sz w:val="20"/>
                <w:szCs w:val="20"/>
              </w:rPr>
              <w:t>9</w:t>
            </w:r>
          </w:p>
        </w:tc>
        <w:tc>
          <w:tcPr>
            <w:tcW w:w="917" w:type="pct"/>
            <w:noWrap/>
            <w:vAlign w:val="bottom"/>
          </w:tcPr>
          <w:p w:rsidR="004A3D4C" w:rsidRPr="000A0B41" w:rsidRDefault="004A3D4C" w:rsidP="003F1DAA">
            <w:pPr>
              <w:jc w:val="center"/>
              <w:rPr>
                <w:sz w:val="20"/>
                <w:szCs w:val="20"/>
              </w:rPr>
            </w:pPr>
            <w:r w:rsidRPr="000A0B41">
              <w:rPr>
                <w:sz w:val="20"/>
                <w:szCs w:val="20"/>
              </w:rPr>
              <w:t>8</w:t>
            </w:r>
          </w:p>
        </w:tc>
        <w:tc>
          <w:tcPr>
            <w:tcW w:w="917" w:type="pct"/>
            <w:noWrap/>
            <w:vAlign w:val="bottom"/>
          </w:tcPr>
          <w:p w:rsidR="004A3D4C" w:rsidRPr="000A0B41" w:rsidRDefault="004A3D4C" w:rsidP="003F1DAA">
            <w:pPr>
              <w:jc w:val="center"/>
              <w:rPr>
                <w:sz w:val="20"/>
                <w:szCs w:val="20"/>
              </w:rPr>
            </w:pPr>
            <w:r w:rsidRPr="000A0B41">
              <w:rPr>
                <w:sz w:val="20"/>
                <w:szCs w:val="20"/>
              </w:rPr>
              <w:t>4</w:t>
            </w:r>
          </w:p>
        </w:tc>
        <w:tc>
          <w:tcPr>
            <w:tcW w:w="575" w:type="pct"/>
            <w:noWrap/>
            <w:vAlign w:val="bottom"/>
          </w:tcPr>
          <w:p w:rsidR="004A3D4C" w:rsidRPr="000A0B41" w:rsidRDefault="004A3D4C" w:rsidP="003F1DAA">
            <w:pPr>
              <w:jc w:val="center"/>
              <w:rPr>
                <w:sz w:val="20"/>
                <w:szCs w:val="20"/>
              </w:rPr>
            </w:pPr>
            <w:r w:rsidRPr="000A0B41">
              <w:rPr>
                <w:sz w:val="20"/>
                <w:szCs w:val="20"/>
              </w:rPr>
              <w:t>100</w:t>
            </w:r>
          </w:p>
        </w:tc>
      </w:tr>
      <w:tr w:rsidR="004A3D4C" w:rsidRPr="000A0B41" w:rsidTr="000A0B41">
        <w:tc>
          <w:tcPr>
            <w:tcW w:w="1148" w:type="pct"/>
            <w:noWrap/>
            <w:vAlign w:val="bottom"/>
          </w:tcPr>
          <w:p w:rsidR="004A3D4C" w:rsidRPr="000A0B41" w:rsidRDefault="004A3D4C" w:rsidP="003F1DAA">
            <w:pPr>
              <w:jc w:val="both"/>
              <w:rPr>
                <w:sz w:val="20"/>
                <w:szCs w:val="20"/>
              </w:rPr>
            </w:pPr>
            <w:r w:rsidRPr="000A0B41">
              <w:rPr>
                <w:sz w:val="20"/>
                <w:szCs w:val="20"/>
              </w:rPr>
              <w:t>Piacenza</w:t>
            </w:r>
          </w:p>
        </w:tc>
        <w:tc>
          <w:tcPr>
            <w:tcW w:w="692" w:type="pct"/>
            <w:noWrap/>
            <w:vAlign w:val="bottom"/>
          </w:tcPr>
          <w:p w:rsidR="004A3D4C" w:rsidRPr="000A0B41" w:rsidRDefault="004A3D4C" w:rsidP="003F1DAA">
            <w:pPr>
              <w:jc w:val="center"/>
              <w:rPr>
                <w:sz w:val="20"/>
                <w:szCs w:val="20"/>
              </w:rPr>
            </w:pPr>
            <w:r w:rsidRPr="000A0B41">
              <w:rPr>
                <w:sz w:val="20"/>
                <w:szCs w:val="20"/>
              </w:rPr>
              <w:t>38</w:t>
            </w:r>
          </w:p>
        </w:tc>
        <w:tc>
          <w:tcPr>
            <w:tcW w:w="751" w:type="pct"/>
            <w:noWrap/>
            <w:vAlign w:val="bottom"/>
          </w:tcPr>
          <w:p w:rsidR="004A3D4C" w:rsidRPr="000A0B41" w:rsidRDefault="004A3D4C" w:rsidP="003F1DAA">
            <w:pPr>
              <w:jc w:val="center"/>
              <w:rPr>
                <w:sz w:val="20"/>
                <w:szCs w:val="20"/>
              </w:rPr>
            </w:pPr>
            <w:r w:rsidRPr="000A0B41">
              <w:rPr>
                <w:sz w:val="20"/>
                <w:szCs w:val="20"/>
              </w:rPr>
              <w:t>3</w:t>
            </w:r>
          </w:p>
        </w:tc>
        <w:tc>
          <w:tcPr>
            <w:tcW w:w="917" w:type="pct"/>
            <w:noWrap/>
            <w:vAlign w:val="bottom"/>
          </w:tcPr>
          <w:p w:rsidR="004A3D4C" w:rsidRPr="000A0B41" w:rsidRDefault="004A3D4C" w:rsidP="003F1DAA">
            <w:pPr>
              <w:jc w:val="center"/>
              <w:rPr>
                <w:sz w:val="20"/>
                <w:szCs w:val="20"/>
              </w:rPr>
            </w:pPr>
            <w:r w:rsidRPr="000A0B41">
              <w:rPr>
                <w:sz w:val="20"/>
                <w:szCs w:val="20"/>
              </w:rPr>
              <w:t>1</w:t>
            </w:r>
          </w:p>
        </w:tc>
        <w:tc>
          <w:tcPr>
            <w:tcW w:w="917" w:type="pct"/>
            <w:noWrap/>
            <w:vAlign w:val="bottom"/>
          </w:tcPr>
          <w:p w:rsidR="004A3D4C" w:rsidRPr="000A0B41" w:rsidRDefault="004A3D4C" w:rsidP="003F1DAA">
            <w:pPr>
              <w:jc w:val="center"/>
              <w:rPr>
                <w:sz w:val="20"/>
                <w:szCs w:val="20"/>
              </w:rPr>
            </w:pPr>
            <w:r w:rsidRPr="000A0B41">
              <w:rPr>
                <w:sz w:val="20"/>
                <w:szCs w:val="20"/>
              </w:rPr>
              <w:t>4</w:t>
            </w:r>
          </w:p>
        </w:tc>
        <w:tc>
          <w:tcPr>
            <w:tcW w:w="575" w:type="pct"/>
            <w:noWrap/>
            <w:vAlign w:val="bottom"/>
          </w:tcPr>
          <w:p w:rsidR="004A3D4C" w:rsidRPr="000A0B41" w:rsidRDefault="004A3D4C" w:rsidP="003F1DAA">
            <w:pPr>
              <w:jc w:val="center"/>
              <w:rPr>
                <w:sz w:val="20"/>
                <w:szCs w:val="20"/>
              </w:rPr>
            </w:pPr>
            <w:r w:rsidRPr="000A0B41">
              <w:rPr>
                <w:sz w:val="20"/>
                <w:szCs w:val="20"/>
              </w:rPr>
              <w:t>46</w:t>
            </w:r>
          </w:p>
        </w:tc>
      </w:tr>
      <w:tr w:rsidR="004A3D4C" w:rsidRPr="000A0B41" w:rsidTr="000A0B41">
        <w:tc>
          <w:tcPr>
            <w:tcW w:w="1148" w:type="pct"/>
            <w:noWrap/>
            <w:vAlign w:val="bottom"/>
          </w:tcPr>
          <w:p w:rsidR="004A3D4C" w:rsidRPr="000A0B41" w:rsidRDefault="004A3D4C" w:rsidP="003F1DAA">
            <w:pPr>
              <w:jc w:val="both"/>
              <w:rPr>
                <w:sz w:val="20"/>
                <w:szCs w:val="20"/>
              </w:rPr>
            </w:pPr>
            <w:r w:rsidRPr="000A0B41">
              <w:rPr>
                <w:sz w:val="20"/>
                <w:szCs w:val="20"/>
              </w:rPr>
              <w:t>Ravenna</w:t>
            </w:r>
          </w:p>
        </w:tc>
        <w:tc>
          <w:tcPr>
            <w:tcW w:w="692" w:type="pct"/>
            <w:noWrap/>
            <w:vAlign w:val="bottom"/>
          </w:tcPr>
          <w:p w:rsidR="004A3D4C" w:rsidRPr="000A0B41" w:rsidRDefault="004A3D4C" w:rsidP="003F1DAA">
            <w:pPr>
              <w:jc w:val="center"/>
              <w:rPr>
                <w:sz w:val="20"/>
                <w:szCs w:val="20"/>
              </w:rPr>
            </w:pPr>
            <w:r w:rsidRPr="000A0B41">
              <w:rPr>
                <w:sz w:val="20"/>
                <w:szCs w:val="20"/>
              </w:rPr>
              <w:t>76</w:t>
            </w:r>
          </w:p>
        </w:tc>
        <w:tc>
          <w:tcPr>
            <w:tcW w:w="751" w:type="pct"/>
            <w:noWrap/>
            <w:vAlign w:val="bottom"/>
          </w:tcPr>
          <w:p w:rsidR="004A3D4C" w:rsidRPr="000A0B41" w:rsidRDefault="004A3D4C" w:rsidP="003F1DAA">
            <w:pPr>
              <w:jc w:val="center"/>
              <w:rPr>
                <w:sz w:val="20"/>
                <w:szCs w:val="20"/>
              </w:rPr>
            </w:pPr>
            <w:r w:rsidRPr="000A0B41">
              <w:rPr>
                <w:sz w:val="20"/>
                <w:szCs w:val="20"/>
              </w:rPr>
              <w:t>6</w:t>
            </w:r>
          </w:p>
        </w:tc>
        <w:tc>
          <w:tcPr>
            <w:tcW w:w="917" w:type="pct"/>
            <w:noWrap/>
            <w:vAlign w:val="bottom"/>
          </w:tcPr>
          <w:p w:rsidR="004A3D4C" w:rsidRPr="000A0B41" w:rsidRDefault="004A3D4C" w:rsidP="003F1DAA">
            <w:pPr>
              <w:jc w:val="center"/>
              <w:rPr>
                <w:sz w:val="20"/>
                <w:szCs w:val="20"/>
              </w:rPr>
            </w:pPr>
            <w:r w:rsidRPr="000A0B41">
              <w:rPr>
                <w:sz w:val="20"/>
                <w:szCs w:val="20"/>
              </w:rPr>
              <w:t>5</w:t>
            </w:r>
          </w:p>
        </w:tc>
        <w:tc>
          <w:tcPr>
            <w:tcW w:w="917" w:type="pct"/>
            <w:noWrap/>
            <w:vAlign w:val="bottom"/>
          </w:tcPr>
          <w:p w:rsidR="004A3D4C" w:rsidRPr="000A0B41" w:rsidRDefault="004A3D4C" w:rsidP="003F1DAA">
            <w:pPr>
              <w:jc w:val="center"/>
              <w:rPr>
                <w:sz w:val="20"/>
                <w:szCs w:val="20"/>
              </w:rPr>
            </w:pPr>
            <w:r w:rsidRPr="000A0B41">
              <w:rPr>
                <w:sz w:val="20"/>
                <w:szCs w:val="20"/>
              </w:rPr>
              <w:t>4</w:t>
            </w:r>
          </w:p>
        </w:tc>
        <w:tc>
          <w:tcPr>
            <w:tcW w:w="575" w:type="pct"/>
            <w:noWrap/>
            <w:vAlign w:val="bottom"/>
          </w:tcPr>
          <w:p w:rsidR="004A3D4C" w:rsidRPr="000A0B41" w:rsidRDefault="004A3D4C" w:rsidP="003F1DAA">
            <w:pPr>
              <w:jc w:val="center"/>
              <w:rPr>
                <w:sz w:val="20"/>
                <w:szCs w:val="20"/>
              </w:rPr>
            </w:pPr>
            <w:r w:rsidRPr="000A0B41">
              <w:rPr>
                <w:sz w:val="20"/>
                <w:szCs w:val="20"/>
              </w:rPr>
              <w:t>91</w:t>
            </w:r>
          </w:p>
        </w:tc>
      </w:tr>
      <w:tr w:rsidR="004A3D4C" w:rsidRPr="000A0B41" w:rsidTr="000A0B41">
        <w:tc>
          <w:tcPr>
            <w:tcW w:w="1148" w:type="pct"/>
            <w:noWrap/>
            <w:vAlign w:val="bottom"/>
          </w:tcPr>
          <w:p w:rsidR="004A3D4C" w:rsidRPr="000A0B41" w:rsidRDefault="004A3D4C" w:rsidP="003F1DAA">
            <w:pPr>
              <w:jc w:val="both"/>
              <w:rPr>
                <w:sz w:val="20"/>
                <w:szCs w:val="20"/>
              </w:rPr>
            </w:pPr>
            <w:r w:rsidRPr="000A0B41">
              <w:rPr>
                <w:sz w:val="20"/>
                <w:szCs w:val="20"/>
              </w:rPr>
              <w:t>Reggio Emilia</w:t>
            </w:r>
          </w:p>
        </w:tc>
        <w:tc>
          <w:tcPr>
            <w:tcW w:w="692" w:type="pct"/>
            <w:noWrap/>
            <w:vAlign w:val="bottom"/>
          </w:tcPr>
          <w:p w:rsidR="004A3D4C" w:rsidRPr="000A0B41" w:rsidRDefault="004A3D4C" w:rsidP="003F1DAA">
            <w:pPr>
              <w:jc w:val="center"/>
              <w:rPr>
                <w:sz w:val="20"/>
                <w:szCs w:val="20"/>
              </w:rPr>
            </w:pPr>
            <w:r w:rsidRPr="000A0B41">
              <w:rPr>
                <w:sz w:val="20"/>
                <w:szCs w:val="20"/>
              </w:rPr>
              <w:t>136</w:t>
            </w:r>
          </w:p>
        </w:tc>
        <w:tc>
          <w:tcPr>
            <w:tcW w:w="751" w:type="pct"/>
            <w:noWrap/>
            <w:vAlign w:val="bottom"/>
          </w:tcPr>
          <w:p w:rsidR="004A3D4C" w:rsidRPr="000A0B41" w:rsidRDefault="004A3D4C" w:rsidP="003F1DAA">
            <w:pPr>
              <w:jc w:val="center"/>
              <w:rPr>
                <w:sz w:val="20"/>
                <w:szCs w:val="20"/>
              </w:rPr>
            </w:pPr>
            <w:r w:rsidRPr="000A0B41">
              <w:rPr>
                <w:sz w:val="20"/>
                <w:szCs w:val="20"/>
              </w:rPr>
              <w:t>9</w:t>
            </w:r>
          </w:p>
        </w:tc>
        <w:tc>
          <w:tcPr>
            <w:tcW w:w="917" w:type="pct"/>
            <w:noWrap/>
            <w:vAlign w:val="bottom"/>
          </w:tcPr>
          <w:p w:rsidR="004A3D4C" w:rsidRPr="000A0B41" w:rsidRDefault="004A3D4C" w:rsidP="003F1DAA">
            <w:pPr>
              <w:jc w:val="center"/>
              <w:rPr>
                <w:sz w:val="20"/>
                <w:szCs w:val="20"/>
              </w:rPr>
            </w:pPr>
            <w:r w:rsidRPr="000A0B41">
              <w:rPr>
                <w:sz w:val="20"/>
                <w:szCs w:val="20"/>
              </w:rPr>
              <w:t>5</w:t>
            </w:r>
          </w:p>
        </w:tc>
        <w:tc>
          <w:tcPr>
            <w:tcW w:w="917" w:type="pct"/>
            <w:noWrap/>
            <w:vAlign w:val="bottom"/>
          </w:tcPr>
          <w:p w:rsidR="004A3D4C" w:rsidRPr="000A0B41" w:rsidRDefault="004A3D4C" w:rsidP="003F1DAA">
            <w:pPr>
              <w:jc w:val="center"/>
              <w:rPr>
                <w:sz w:val="20"/>
                <w:szCs w:val="20"/>
              </w:rPr>
            </w:pPr>
            <w:r w:rsidRPr="000A0B41">
              <w:rPr>
                <w:sz w:val="20"/>
                <w:szCs w:val="20"/>
              </w:rPr>
              <w:t>5</w:t>
            </w:r>
          </w:p>
        </w:tc>
        <w:tc>
          <w:tcPr>
            <w:tcW w:w="575" w:type="pct"/>
            <w:noWrap/>
            <w:vAlign w:val="bottom"/>
          </w:tcPr>
          <w:p w:rsidR="004A3D4C" w:rsidRPr="000A0B41" w:rsidRDefault="004A3D4C" w:rsidP="003F1DAA">
            <w:pPr>
              <w:jc w:val="center"/>
              <w:rPr>
                <w:sz w:val="20"/>
                <w:szCs w:val="20"/>
              </w:rPr>
            </w:pPr>
            <w:r w:rsidRPr="000A0B41">
              <w:rPr>
                <w:sz w:val="20"/>
                <w:szCs w:val="20"/>
              </w:rPr>
              <w:t>155</w:t>
            </w:r>
          </w:p>
        </w:tc>
      </w:tr>
      <w:tr w:rsidR="004A3D4C" w:rsidRPr="000A0B41" w:rsidTr="000A0B41">
        <w:tc>
          <w:tcPr>
            <w:tcW w:w="1148" w:type="pct"/>
            <w:tcBorders>
              <w:bottom w:val="single" w:sz="4" w:space="0" w:color="auto"/>
            </w:tcBorders>
            <w:noWrap/>
            <w:vAlign w:val="bottom"/>
          </w:tcPr>
          <w:p w:rsidR="004A3D4C" w:rsidRPr="000A0B41" w:rsidRDefault="004A3D4C" w:rsidP="003F1DAA">
            <w:pPr>
              <w:jc w:val="both"/>
              <w:rPr>
                <w:sz w:val="20"/>
                <w:szCs w:val="20"/>
              </w:rPr>
            </w:pPr>
            <w:r w:rsidRPr="000A0B41">
              <w:rPr>
                <w:sz w:val="20"/>
                <w:szCs w:val="20"/>
              </w:rPr>
              <w:t>Rimini</w:t>
            </w:r>
          </w:p>
        </w:tc>
        <w:tc>
          <w:tcPr>
            <w:tcW w:w="692" w:type="pct"/>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68</w:t>
            </w:r>
          </w:p>
        </w:tc>
        <w:tc>
          <w:tcPr>
            <w:tcW w:w="751" w:type="pct"/>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9</w:t>
            </w:r>
          </w:p>
        </w:tc>
        <w:tc>
          <w:tcPr>
            <w:tcW w:w="917" w:type="pct"/>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3</w:t>
            </w:r>
          </w:p>
        </w:tc>
        <w:tc>
          <w:tcPr>
            <w:tcW w:w="917" w:type="pct"/>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6</w:t>
            </w:r>
          </w:p>
        </w:tc>
        <w:tc>
          <w:tcPr>
            <w:tcW w:w="575" w:type="pct"/>
            <w:tcBorders>
              <w:bottom w:val="single" w:sz="4" w:space="0" w:color="auto"/>
            </w:tcBorders>
            <w:noWrap/>
            <w:vAlign w:val="bottom"/>
          </w:tcPr>
          <w:p w:rsidR="004A3D4C" w:rsidRPr="000A0B41" w:rsidRDefault="004A3D4C" w:rsidP="003F1DAA">
            <w:pPr>
              <w:jc w:val="center"/>
              <w:rPr>
                <w:sz w:val="20"/>
                <w:szCs w:val="20"/>
              </w:rPr>
            </w:pPr>
            <w:r w:rsidRPr="000A0B41">
              <w:rPr>
                <w:sz w:val="20"/>
                <w:szCs w:val="20"/>
              </w:rPr>
              <w:t>86</w:t>
            </w:r>
          </w:p>
        </w:tc>
      </w:tr>
      <w:tr w:rsidR="004A3D4C" w:rsidRPr="000A0B41" w:rsidTr="000A0B41">
        <w:tc>
          <w:tcPr>
            <w:tcW w:w="1148" w:type="pct"/>
            <w:tcBorders>
              <w:top w:val="single" w:sz="4" w:space="0" w:color="auto"/>
              <w:bottom w:val="single" w:sz="4" w:space="0" w:color="auto"/>
            </w:tcBorders>
            <w:noWrap/>
            <w:vAlign w:val="bottom"/>
          </w:tcPr>
          <w:p w:rsidR="004A3D4C" w:rsidRPr="000A0B41" w:rsidRDefault="004A3D4C" w:rsidP="003F1DAA">
            <w:pPr>
              <w:jc w:val="both"/>
              <w:rPr>
                <w:b/>
                <w:sz w:val="20"/>
                <w:szCs w:val="20"/>
              </w:rPr>
            </w:pPr>
            <w:r w:rsidRPr="000A0B41">
              <w:rPr>
                <w:b/>
                <w:sz w:val="20"/>
                <w:szCs w:val="20"/>
              </w:rPr>
              <w:t>Totale</w:t>
            </w:r>
          </w:p>
        </w:tc>
        <w:tc>
          <w:tcPr>
            <w:tcW w:w="692" w:type="pct"/>
            <w:tcBorders>
              <w:top w:val="single" w:sz="4" w:space="0" w:color="auto"/>
              <w:bottom w:val="single" w:sz="4" w:space="0" w:color="auto"/>
            </w:tcBorders>
            <w:noWrap/>
            <w:vAlign w:val="bottom"/>
          </w:tcPr>
          <w:p w:rsidR="004A3D4C" w:rsidRPr="000A0B41" w:rsidRDefault="004A3D4C" w:rsidP="003F1DAA">
            <w:pPr>
              <w:jc w:val="center"/>
              <w:rPr>
                <w:b/>
                <w:sz w:val="20"/>
                <w:szCs w:val="20"/>
              </w:rPr>
            </w:pPr>
            <w:r w:rsidRPr="000A0B41">
              <w:rPr>
                <w:b/>
                <w:sz w:val="20"/>
                <w:szCs w:val="20"/>
              </w:rPr>
              <w:t>817</w:t>
            </w:r>
          </w:p>
        </w:tc>
        <w:tc>
          <w:tcPr>
            <w:tcW w:w="751" w:type="pct"/>
            <w:tcBorders>
              <w:top w:val="single" w:sz="4" w:space="0" w:color="auto"/>
              <w:bottom w:val="single" w:sz="4" w:space="0" w:color="auto"/>
            </w:tcBorders>
            <w:noWrap/>
            <w:vAlign w:val="bottom"/>
          </w:tcPr>
          <w:p w:rsidR="004A3D4C" w:rsidRPr="000A0B41" w:rsidRDefault="004A3D4C" w:rsidP="003F1DAA">
            <w:pPr>
              <w:jc w:val="center"/>
              <w:rPr>
                <w:b/>
                <w:sz w:val="20"/>
                <w:szCs w:val="20"/>
              </w:rPr>
            </w:pPr>
            <w:r w:rsidRPr="000A0B41">
              <w:rPr>
                <w:b/>
                <w:sz w:val="20"/>
                <w:szCs w:val="20"/>
              </w:rPr>
              <w:t>75</w:t>
            </w:r>
          </w:p>
        </w:tc>
        <w:tc>
          <w:tcPr>
            <w:tcW w:w="917" w:type="pct"/>
            <w:tcBorders>
              <w:top w:val="single" w:sz="4" w:space="0" w:color="auto"/>
              <w:bottom w:val="single" w:sz="4" w:space="0" w:color="auto"/>
            </w:tcBorders>
            <w:noWrap/>
            <w:vAlign w:val="bottom"/>
          </w:tcPr>
          <w:p w:rsidR="004A3D4C" w:rsidRPr="000A0B41" w:rsidRDefault="004A3D4C" w:rsidP="003F1DAA">
            <w:pPr>
              <w:jc w:val="center"/>
              <w:rPr>
                <w:b/>
                <w:sz w:val="20"/>
                <w:szCs w:val="20"/>
              </w:rPr>
            </w:pPr>
            <w:r w:rsidRPr="000A0B41">
              <w:rPr>
                <w:b/>
                <w:sz w:val="20"/>
                <w:szCs w:val="20"/>
              </w:rPr>
              <w:t>42</w:t>
            </w:r>
          </w:p>
        </w:tc>
        <w:tc>
          <w:tcPr>
            <w:tcW w:w="917" w:type="pct"/>
            <w:tcBorders>
              <w:top w:val="single" w:sz="4" w:space="0" w:color="auto"/>
              <w:bottom w:val="single" w:sz="4" w:space="0" w:color="auto"/>
            </w:tcBorders>
            <w:noWrap/>
            <w:vAlign w:val="bottom"/>
          </w:tcPr>
          <w:p w:rsidR="004A3D4C" w:rsidRPr="000A0B41" w:rsidRDefault="004A3D4C" w:rsidP="003F1DAA">
            <w:pPr>
              <w:jc w:val="center"/>
              <w:rPr>
                <w:b/>
                <w:sz w:val="20"/>
                <w:szCs w:val="20"/>
              </w:rPr>
            </w:pPr>
            <w:r w:rsidRPr="000A0B41">
              <w:rPr>
                <w:b/>
                <w:sz w:val="20"/>
                <w:szCs w:val="20"/>
              </w:rPr>
              <w:t>52</w:t>
            </w:r>
          </w:p>
        </w:tc>
        <w:tc>
          <w:tcPr>
            <w:tcW w:w="575" w:type="pct"/>
            <w:tcBorders>
              <w:top w:val="single" w:sz="4" w:space="0" w:color="auto"/>
              <w:bottom w:val="single" w:sz="4" w:space="0" w:color="auto"/>
            </w:tcBorders>
            <w:noWrap/>
            <w:vAlign w:val="bottom"/>
          </w:tcPr>
          <w:p w:rsidR="004A3D4C" w:rsidRPr="000A0B41" w:rsidRDefault="004A3D4C" w:rsidP="003F1DAA">
            <w:pPr>
              <w:jc w:val="center"/>
              <w:rPr>
                <w:b/>
                <w:sz w:val="20"/>
                <w:szCs w:val="20"/>
              </w:rPr>
            </w:pPr>
            <w:r w:rsidRPr="000A0B41">
              <w:rPr>
                <w:b/>
                <w:sz w:val="20"/>
                <w:szCs w:val="20"/>
              </w:rPr>
              <w:t>986</w:t>
            </w:r>
          </w:p>
        </w:tc>
      </w:tr>
    </w:tbl>
    <w:p w:rsidR="004A3D4C" w:rsidRPr="000A0B41" w:rsidRDefault="004A3D4C" w:rsidP="000A0B41">
      <w:pPr>
        <w:ind w:left="708"/>
        <w:jc w:val="both"/>
        <w:rPr>
          <w:sz w:val="18"/>
          <w:szCs w:val="18"/>
        </w:rPr>
      </w:pPr>
      <w:r w:rsidRPr="000A0B41">
        <w:rPr>
          <w:sz w:val="18"/>
          <w:szCs w:val="18"/>
        </w:rPr>
        <w:t>Fonte dati: Portale SIDI ed elaborazioni Ufficio Scolastico Regionale.</w:t>
      </w:r>
      <w:r w:rsidRPr="000A0B41">
        <w:rPr>
          <w:sz w:val="18"/>
          <w:szCs w:val="18"/>
        </w:rPr>
        <w:tab/>
      </w:r>
    </w:p>
    <w:p w:rsidR="004A3D4C" w:rsidRPr="000A0B41" w:rsidRDefault="004A3D4C" w:rsidP="000A0B41">
      <w:pPr>
        <w:pStyle w:val="PlainText"/>
        <w:ind w:left="708"/>
        <w:jc w:val="both"/>
        <w:rPr>
          <w:rFonts w:ascii="Times New Roman" w:hAnsi="Times New Roman" w:cs="Times New Roman"/>
        </w:rPr>
      </w:pPr>
    </w:p>
    <w:p w:rsidR="004A3D4C" w:rsidRPr="000A0B41" w:rsidRDefault="004A3D4C" w:rsidP="000A0B41">
      <w:pPr>
        <w:pStyle w:val="PlainText"/>
        <w:ind w:left="708"/>
        <w:jc w:val="both"/>
        <w:rPr>
          <w:rFonts w:ascii="Times New Roman" w:hAnsi="Times New Roman" w:cs="Times New Roman"/>
          <w:sz w:val="22"/>
          <w:szCs w:val="22"/>
        </w:rPr>
      </w:pPr>
      <w:r w:rsidRPr="000A0B41">
        <w:rPr>
          <w:rFonts w:ascii="Times New Roman" w:hAnsi="Times New Roman" w:cs="Times New Roman"/>
          <w:sz w:val="22"/>
          <w:szCs w:val="22"/>
        </w:rPr>
        <w:t xml:space="preserve">Come si vede il maggior numero di scuole paritarie (praticamente 8 su 10) è formata da scuole dell’infanzia, che insieme alle scuole statali formano la rete integrata dei servizi della prima infanzia in regione. Le scuole paritarie dell’Emilia-Romagna (sedi o plessi) sono in numero coincidente con il servizio. </w:t>
      </w:r>
    </w:p>
    <w:p w:rsidR="004A3D4C" w:rsidRPr="000A0B41" w:rsidRDefault="004A3D4C" w:rsidP="000A0B41">
      <w:pPr>
        <w:pStyle w:val="PlainText"/>
        <w:ind w:left="708"/>
        <w:jc w:val="both"/>
        <w:rPr>
          <w:rFonts w:ascii="Times New Roman" w:hAnsi="Times New Roman" w:cs="Times New Roman"/>
          <w:sz w:val="22"/>
          <w:szCs w:val="22"/>
        </w:rPr>
      </w:pPr>
      <w:r w:rsidRPr="000A0B41">
        <w:rPr>
          <w:rFonts w:ascii="Times New Roman" w:hAnsi="Times New Roman" w:cs="Times New Roman"/>
          <w:sz w:val="22"/>
          <w:szCs w:val="22"/>
        </w:rPr>
        <w:t>Per approfondimenti:</w:t>
      </w:r>
    </w:p>
    <w:p w:rsidR="004A3D4C" w:rsidRPr="000A0B41" w:rsidRDefault="004A3D4C" w:rsidP="000A0B41">
      <w:pPr>
        <w:pStyle w:val="PlainText"/>
        <w:ind w:left="708"/>
        <w:jc w:val="both"/>
        <w:rPr>
          <w:rFonts w:ascii="Times New Roman" w:hAnsi="Times New Roman" w:cs="Times New Roman"/>
          <w:sz w:val="22"/>
          <w:szCs w:val="22"/>
        </w:rPr>
      </w:pPr>
      <w:hyperlink r:id="rId11" w:history="1">
        <w:r w:rsidRPr="000A0B41">
          <w:rPr>
            <w:rStyle w:val="Hyperlink"/>
            <w:rFonts w:ascii="Times New Roman" w:hAnsi="Times New Roman"/>
            <w:sz w:val="22"/>
            <w:szCs w:val="22"/>
          </w:rPr>
          <w:t>www.istruzioneer.it</w:t>
        </w:r>
      </w:hyperlink>
      <w:r w:rsidRPr="000A0B41">
        <w:rPr>
          <w:rFonts w:ascii="Times New Roman" w:hAnsi="Times New Roman" w:cs="Times New Roman"/>
          <w:sz w:val="22"/>
          <w:szCs w:val="22"/>
        </w:rPr>
        <w:t xml:space="preserve">  contributo al link </w:t>
      </w:r>
      <w:hyperlink r:id="rId12" w:history="1">
        <w:r w:rsidRPr="000A0B41">
          <w:rPr>
            <w:rStyle w:val="Hyperlink"/>
            <w:rFonts w:ascii="Times New Roman" w:hAnsi="Times New Roman"/>
            <w:sz w:val="22"/>
            <w:szCs w:val="22"/>
          </w:rPr>
          <w:t xml:space="preserve">http://ww2.istruzioneer.it/wp-content/uploads-14/02/Manfredini-Di-Blasio-Frolloni-Manzari-8-2013.pdf.pdf </w:t>
        </w:r>
      </w:hyperlink>
      <w:r w:rsidRPr="000A0B41">
        <w:rPr>
          <w:rFonts w:ascii="Times New Roman" w:hAnsi="Times New Roman" w:cs="Times New Roman"/>
          <w:sz w:val="22"/>
          <w:szCs w:val="22"/>
        </w:rPr>
        <w:t xml:space="preserve">  contributo Manfredini, Di Blasio, Frolloni, Manzari rivista on line “Studi e Documenti” – “Le scuole, le risorse umane, il territorio”</w:t>
      </w:r>
    </w:p>
    <w:p w:rsidR="004A3D4C" w:rsidRPr="000A0B41" w:rsidRDefault="004A3D4C" w:rsidP="00131AA0"/>
    <w:p w:rsidR="004A3D4C" w:rsidRPr="000A0B41" w:rsidRDefault="004A3D4C" w:rsidP="00131AA0"/>
    <w:sectPr w:rsidR="004A3D4C" w:rsidRPr="000A0B41" w:rsidSect="00885495">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pgNumType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4C" w:rsidRDefault="004A3D4C" w:rsidP="0090153D">
      <w:r>
        <w:separator/>
      </w:r>
    </w:p>
  </w:endnote>
  <w:endnote w:type="continuationSeparator" w:id="0">
    <w:p w:rsidR="004A3D4C" w:rsidRDefault="004A3D4C" w:rsidP="00901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C" w:rsidRDefault="004A3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C" w:rsidRPr="0093751E" w:rsidRDefault="004A3D4C" w:rsidP="0093751E">
    <w:pPr>
      <w:pStyle w:val="Footer"/>
      <w:rPr>
        <w:sz w:val="20"/>
        <w:szCs w:val="20"/>
      </w:rPr>
    </w:pPr>
    <w:r>
      <w:rPr>
        <w:sz w:val="20"/>
        <w:szCs w:val="20"/>
      </w:rPr>
      <w:t>Rev. 11.9.2014</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C" w:rsidRDefault="004A3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4C" w:rsidRDefault="004A3D4C" w:rsidP="0090153D">
      <w:r>
        <w:separator/>
      </w:r>
    </w:p>
  </w:footnote>
  <w:footnote w:type="continuationSeparator" w:id="0">
    <w:p w:rsidR="004A3D4C" w:rsidRDefault="004A3D4C" w:rsidP="0090153D">
      <w:r>
        <w:continuationSeparator/>
      </w:r>
    </w:p>
  </w:footnote>
  <w:footnote w:id="1">
    <w:p w:rsidR="004A3D4C" w:rsidRDefault="004A3D4C" w:rsidP="00131AA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C" w:rsidRDefault="004A3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C" w:rsidRDefault="004A3D4C" w:rsidP="000A0B4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99pt" filled="t">
          <v:fill color2="black"/>
          <v:imagedata r:id="rId1" o:title="" cropbottom="12580f" cropright="2431f"/>
        </v:shape>
      </w:pict>
    </w:r>
    <w:r>
      <w:rPr>
        <w:noProof/>
      </w:rPr>
      <w:pict>
        <v:rect id="Rettangolo 3" o:spid="_x0000_s2049" style="position:absolute;left:0;text-align:left;margin-left:544.3pt;margin-top:142.25pt;width:51pt;height:20.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" o:allowincell="f" stroked="f">
          <v:textbox style="mso-fit-shape-to-text:t" inset="0,,0">
            <w:txbxContent>
              <w:p w:rsidR="004A3D4C" w:rsidRPr="00531B4D" w:rsidRDefault="004A3D4C" w:rsidP="00531B4D">
                <w:pPr>
                  <w:pBdr>
                    <w:top w:val="single" w:sz="4" w:space="1" w:color="D8D8D8"/>
                  </w:pBdr>
                  <w:rPr>
                    <w:color w:val="404040"/>
                    <w:sz w:val="20"/>
                    <w:szCs w:val="20"/>
                  </w:rPr>
                </w:pPr>
                <w:r w:rsidRPr="00531B4D">
                  <w:rPr>
                    <w:color w:val="404040"/>
                    <w:sz w:val="20"/>
                    <w:szCs w:val="20"/>
                  </w:rPr>
                  <w:t>1|</w:t>
                </w:r>
                <w:r w:rsidRPr="00531B4D">
                  <w:rPr>
                    <w:color w:val="404040"/>
                    <w:sz w:val="20"/>
                    <w:szCs w:val="20"/>
                  </w:rPr>
                  <w:fldChar w:fldCharType="begin"/>
                </w:r>
                <w:r w:rsidRPr="00531B4D">
                  <w:rPr>
                    <w:color w:val="404040"/>
                    <w:sz w:val="20"/>
                    <w:szCs w:val="20"/>
                  </w:rPr>
                  <w:instrText>PAGE   \* MERGEFORMAT</w:instrText>
                </w:r>
                <w:r w:rsidRPr="00531B4D">
                  <w:rPr>
                    <w:color w:val="404040"/>
                    <w:sz w:val="20"/>
                    <w:szCs w:val="20"/>
                  </w:rPr>
                  <w:fldChar w:fldCharType="separate"/>
                </w:r>
                <w:r>
                  <w:rPr>
                    <w:noProof/>
                    <w:color w:val="404040"/>
                    <w:sz w:val="20"/>
                    <w:szCs w:val="20"/>
                  </w:rPr>
                  <w:t>1</w:t>
                </w:r>
                <w:r w:rsidRPr="00531B4D">
                  <w:rPr>
                    <w:color w:val="404040"/>
                    <w:sz w:val="20"/>
                    <w:szCs w:val="20"/>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C" w:rsidRDefault="004A3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B44"/>
    <w:multiLevelType w:val="multilevel"/>
    <w:tmpl w:val="15C6CD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7E77674F"/>
    <w:multiLevelType w:val="hybridMultilevel"/>
    <w:tmpl w:val="D514F16E"/>
    <w:lvl w:ilvl="0" w:tplc="3B604DB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F16512D"/>
    <w:multiLevelType w:val="hybridMultilevel"/>
    <w:tmpl w:val="7A50DFF8"/>
    <w:lvl w:ilvl="0" w:tplc="CE3EA7F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984"/>
    <w:rsid w:val="000012E1"/>
    <w:rsid w:val="000A0B41"/>
    <w:rsid w:val="000A76A5"/>
    <w:rsid w:val="000B6D86"/>
    <w:rsid w:val="00131AA0"/>
    <w:rsid w:val="00144D12"/>
    <w:rsid w:val="001828AE"/>
    <w:rsid w:val="001D67A5"/>
    <w:rsid w:val="002038A5"/>
    <w:rsid w:val="00207D4E"/>
    <w:rsid w:val="00345603"/>
    <w:rsid w:val="00361DDC"/>
    <w:rsid w:val="003F1DAA"/>
    <w:rsid w:val="0041249C"/>
    <w:rsid w:val="00420566"/>
    <w:rsid w:val="004744FC"/>
    <w:rsid w:val="00496719"/>
    <w:rsid w:val="004A3D4C"/>
    <w:rsid w:val="004E57DE"/>
    <w:rsid w:val="0051269F"/>
    <w:rsid w:val="00531B4D"/>
    <w:rsid w:val="00594B88"/>
    <w:rsid w:val="005D2218"/>
    <w:rsid w:val="00656984"/>
    <w:rsid w:val="006F765F"/>
    <w:rsid w:val="00747617"/>
    <w:rsid w:val="0085248F"/>
    <w:rsid w:val="00885495"/>
    <w:rsid w:val="0090153D"/>
    <w:rsid w:val="0093751E"/>
    <w:rsid w:val="00937DF7"/>
    <w:rsid w:val="00993C83"/>
    <w:rsid w:val="00A12EB7"/>
    <w:rsid w:val="00A864EF"/>
    <w:rsid w:val="00A9658D"/>
    <w:rsid w:val="00AA2F02"/>
    <w:rsid w:val="00B55194"/>
    <w:rsid w:val="00B75AAF"/>
    <w:rsid w:val="00C300C9"/>
    <w:rsid w:val="00D919C8"/>
    <w:rsid w:val="00E066C4"/>
    <w:rsid w:val="00E224D0"/>
    <w:rsid w:val="00F4032F"/>
    <w:rsid w:val="00F46175"/>
    <w:rsid w:val="00FE47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8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56984"/>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984"/>
    <w:rPr>
      <w:rFonts w:ascii="Cambria" w:hAnsi="Cambria" w:cs="Times New Roman"/>
      <w:b/>
      <w:bCs/>
      <w:kern w:val="32"/>
      <w:sz w:val="32"/>
      <w:szCs w:val="32"/>
      <w:lang w:eastAsia="it-IT"/>
    </w:rPr>
  </w:style>
  <w:style w:type="paragraph" w:styleId="PlainText">
    <w:name w:val="Plain Text"/>
    <w:basedOn w:val="Normal"/>
    <w:link w:val="PlainTextChar"/>
    <w:uiPriority w:val="99"/>
    <w:rsid w:val="00656984"/>
    <w:rPr>
      <w:rFonts w:ascii="Courier New" w:hAnsi="Courier New" w:cs="Courier New"/>
      <w:sz w:val="20"/>
      <w:szCs w:val="20"/>
    </w:rPr>
  </w:style>
  <w:style w:type="character" w:customStyle="1" w:styleId="PlainTextChar">
    <w:name w:val="Plain Text Char"/>
    <w:basedOn w:val="DefaultParagraphFont"/>
    <w:link w:val="PlainText"/>
    <w:uiPriority w:val="99"/>
    <w:locked/>
    <w:rsid w:val="00656984"/>
    <w:rPr>
      <w:rFonts w:ascii="Courier New" w:hAnsi="Courier New" w:cs="Courier New"/>
      <w:sz w:val="20"/>
      <w:szCs w:val="20"/>
      <w:lang w:eastAsia="it-IT"/>
    </w:rPr>
  </w:style>
  <w:style w:type="paragraph" w:styleId="BalloonText">
    <w:name w:val="Balloon Text"/>
    <w:basedOn w:val="Normal"/>
    <w:link w:val="BalloonTextChar"/>
    <w:uiPriority w:val="99"/>
    <w:semiHidden/>
    <w:rsid w:val="005D22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218"/>
    <w:rPr>
      <w:rFonts w:ascii="Tahoma" w:hAnsi="Tahoma" w:cs="Tahoma"/>
      <w:sz w:val="16"/>
      <w:szCs w:val="16"/>
      <w:lang w:eastAsia="it-IT"/>
    </w:rPr>
  </w:style>
  <w:style w:type="paragraph" w:styleId="Header">
    <w:name w:val="header"/>
    <w:basedOn w:val="Normal"/>
    <w:link w:val="HeaderChar"/>
    <w:uiPriority w:val="99"/>
    <w:rsid w:val="0090153D"/>
    <w:pPr>
      <w:tabs>
        <w:tab w:val="center" w:pos="4819"/>
        <w:tab w:val="right" w:pos="9638"/>
      </w:tabs>
    </w:pPr>
  </w:style>
  <w:style w:type="character" w:customStyle="1" w:styleId="HeaderChar">
    <w:name w:val="Header Char"/>
    <w:basedOn w:val="DefaultParagraphFont"/>
    <w:link w:val="Header"/>
    <w:uiPriority w:val="99"/>
    <w:locked/>
    <w:rsid w:val="0090153D"/>
    <w:rPr>
      <w:rFonts w:ascii="Times New Roman" w:hAnsi="Times New Roman" w:cs="Times New Roman"/>
      <w:sz w:val="24"/>
      <w:szCs w:val="24"/>
      <w:lang w:eastAsia="it-IT"/>
    </w:rPr>
  </w:style>
  <w:style w:type="paragraph" w:styleId="Footer">
    <w:name w:val="footer"/>
    <w:basedOn w:val="Normal"/>
    <w:link w:val="FooterChar"/>
    <w:uiPriority w:val="99"/>
    <w:rsid w:val="0090153D"/>
    <w:pPr>
      <w:tabs>
        <w:tab w:val="center" w:pos="4819"/>
        <w:tab w:val="right" w:pos="9638"/>
      </w:tabs>
    </w:pPr>
  </w:style>
  <w:style w:type="character" w:customStyle="1" w:styleId="FooterChar">
    <w:name w:val="Footer Char"/>
    <w:basedOn w:val="DefaultParagraphFont"/>
    <w:link w:val="Footer"/>
    <w:uiPriority w:val="99"/>
    <w:locked/>
    <w:rsid w:val="0090153D"/>
    <w:rPr>
      <w:rFonts w:ascii="Times New Roman" w:hAnsi="Times New Roman" w:cs="Times New Roman"/>
      <w:sz w:val="24"/>
      <w:szCs w:val="24"/>
      <w:lang w:eastAsia="it-IT"/>
    </w:rPr>
  </w:style>
  <w:style w:type="character" w:styleId="Hyperlink">
    <w:name w:val="Hyperlink"/>
    <w:basedOn w:val="DefaultParagraphFont"/>
    <w:uiPriority w:val="99"/>
    <w:rsid w:val="00131AA0"/>
    <w:rPr>
      <w:rFonts w:cs="Times New Roman"/>
      <w:color w:val="0000FF"/>
      <w:u w:val="single"/>
    </w:rPr>
  </w:style>
  <w:style w:type="paragraph" w:styleId="FootnoteText">
    <w:name w:val="footnote text"/>
    <w:basedOn w:val="Normal"/>
    <w:link w:val="FootnoteTextChar"/>
    <w:uiPriority w:val="99"/>
    <w:rsid w:val="00131AA0"/>
    <w:rPr>
      <w:sz w:val="20"/>
      <w:szCs w:val="20"/>
    </w:rPr>
  </w:style>
  <w:style w:type="character" w:customStyle="1" w:styleId="FootnoteTextChar">
    <w:name w:val="Footnote Text Char"/>
    <w:basedOn w:val="DefaultParagraphFont"/>
    <w:link w:val="FootnoteText"/>
    <w:uiPriority w:val="99"/>
    <w:locked/>
    <w:rsid w:val="00131AA0"/>
    <w:rPr>
      <w:rFonts w:ascii="Times New Roman" w:hAnsi="Times New Roman" w:cs="Times New Roman"/>
      <w:sz w:val="20"/>
      <w:szCs w:val="20"/>
      <w:lang w:eastAsia="it-IT"/>
    </w:rPr>
  </w:style>
  <w:style w:type="character" w:styleId="FootnoteReference">
    <w:name w:val="footnote reference"/>
    <w:basedOn w:val="DefaultParagraphFont"/>
    <w:uiPriority w:val="99"/>
    <w:rsid w:val="00131AA0"/>
    <w:rPr>
      <w:rFonts w:cs="Times New Roman"/>
      <w:vertAlign w:val="superscript"/>
    </w:rPr>
  </w:style>
  <w:style w:type="table" w:styleId="TableGrid">
    <w:name w:val="Table Grid"/>
    <w:basedOn w:val="TableNormal"/>
    <w:uiPriority w:val="99"/>
    <w:rsid w:val="00131A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06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allegati/avvio_anno_scolastico2013_2014_1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truzione.it/allegati/avvio_anno_scolastico2013_2014_10.pdf" TargetMode="External"/><Relationship Id="rId12" Type="http://schemas.openxmlformats.org/officeDocument/2006/relationships/hyperlink" Target="http://ww2.istruzioneer.it/wp-content/uploads-14/02/Manfredini-Di-Blasio-Frolloni-Manzari-8-2013.pdf.pdf%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ruzionee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3.istruzioneer.it/category/istruzione-non-statale/scuole-paritar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ruzioneer.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1055</Words>
  <Characters>6020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Ufficio Studi</cp:lastModifiedBy>
  <cp:revision>7</cp:revision>
  <dcterms:created xsi:type="dcterms:W3CDTF">2014-09-08T07:58:00Z</dcterms:created>
  <dcterms:modified xsi:type="dcterms:W3CDTF">2014-09-11T04:30:00Z</dcterms:modified>
</cp:coreProperties>
</file>