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91" w:rsidRDefault="00061891" w:rsidP="004F791E"/>
    <w:p w:rsidR="00C57F3D" w:rsidRDefault="00C57F3D" w:rsidP="004F791E"/>
    <w:p w:rsidR="00C57F3D" w:rsidRDefault="00C57F3D" w:rsidP="00C57F3D">
      <w:pPr>
        <w:ind w:left="4254" w:firstLine="709"/>
      </w:pPr>
      <w:r>
        <w:t>Alle istituzioni scolastiche</w:t>
      </w:r>
    </w:p>
    <w:p w:rsidR="00C57F3D" w:rsidRDefault="00C57F3D" w:rsidP="00C57F3D">
      <w:pPr>
        <w:ind w:left="4254" w:firstLine="709"/>
      </w:pPr>
      <w:r>
        <w:t>dell’Emilia-Romagna</w:t>
      </w:r>
    </w:p>
    <w:p w:rsidR="00B23080" w:rsidRDefault="00B23080" w:rsidP="00C57F3D">
      <w:pPr>
        <w:ind w:left="4254" w:firstLine="709"/>
      </w:pPr>
    </w:p>
    <w:p w:rsidR="00B23080" w:rsidRDefault="00B23080" w:rsidP="00B23080">
      <w:pPr>
        <w:ind w:left="4254" w:firstLine="709"/>
      </w:pPr>
      <w:r>
        <w:t>Al Servizio Marconi TSI</w:t>
      </w:r>
    </w:p>
    <w:p w:rsidR="00B23080" w:rsidRDefault="00B23080" w:rsidP="00B23080">
      <w:pPr>
        <w:ind w:left="4254" w:firstLine="709"/>
      </w:pPr>
      <w:r>
        <w:t>Sede</w:t>
      </w:r>
    </w:p>
    <w:p w:rsidR="00C57F3D" w:rsidRDefault="00C57F3D" w:rsidP="00C57F3D">
      <w:pPr>
        <w:ind w:left="4254"/>
      </w:pPr>
    </w:p>
    <w:p w:rsidR="00C57F3D" w:rsidRDefault="00C57F3D" w:rsidP="001E5BEA">
      <w:pPr>
        <w:ind w:left="4254" w:firstLine="709"/>
      </w:pPr>
      <w:r>
        <w:t>Ai Dirigenti degli Uffici</w:t>
      </w:r>
    </w:p>
    <w:p w:rsidR="00C57F3D" w:rsidRDefault="00C57F3D" w:rsidP="00C57F3D">
      <w:pPr>
        <w:ind w:left="4254" w:firstLine="709"/>
      </w:pPr>
      <w:r>
        <w:t>per ambito territoriale</w:t>
      </w:r>
    </w:p>
    <w:p w:rsidR="00C57F3D" w:rsidRDefault="00C57F3D" w:rsidP="00C57F3D">
      <w:pPr>
        <w:ind w:left="4254" w:firstLine="709"/>
      </w:pPr>
      <w:r>
        <w:t>dell’Emilia-Romagna</w:t>
      </w:r>
    </w:p>
    <w:p w:rsidR="00C57F3D" w:rsidRDefault="00C57F3D" w:rsidP="00C57F3D">
      <w:pPr>
        <w:ind w:left="4254"/>
      </w:pPr>
    </w:p>
    <w:p w:rsidR="00C57F3D" w:rsidRDefault="00C57F3D" w:rsidP="00C57F3D">
      <w:pPr>
        <w:ind w:left="4254" w:firstLine="709"/>
      </w:pPr>
      <w:r>
        <w:t>Ai Centri Territoriali di Supporto</w:t>
      </w:r>
    </w:p>
    <w:p w:rsidR="00C57F3D" w:rsidRDefault="00C57F3D" w:rsidP="00C57F3D">
      <w:pPr>
        <w:ind w:left="4254" w:firstLine="709"/>
      </w:pPr>
      <w:r>
        <w:t>dell’Emilia-Romagna</w:t>
      </w:r>
    </w:p>
    <w:p w:rsidR="00C57F3D" w:rsidRDefault="00C57F3D" w:rsidP="00C57F3D">
      <w:pPr>
        <w:ind w:left="4254" w:firstLine="709"/>
      </w:pPr>
      <w:r>
        <w:t>Loro Sedi</w:t>
      </w:r>
    </w:p>
    <w:p w:rsidR="00C57F3D" w:rsidRDefault="00C57F3D" w:rsidP="00C57F3D">
      <w:pPr>
        <w:ind w:left="4254"/>
      </w:pPr>
    </w:p>
    <w:p w:rsidR="00C57F3D" w:rsidRDefault="00C57F3D" w:rsidP="00C57F3D">
      <w:pPr>
        <w:ind w:left="4254" w:firstLine="709"/>
      </w:pPr>
      <w:r>
        <w:t>Loro Sedi</w:t>
      </w:r>
    </w:p>
    <w:p w:rsidR="00C57F3D" w:rsidRDefault="00C57F3D" w:rsidP="00C57F3D">
      <w:pPr>
        <w:ind w:left="4254"/>
      </w:pPr>
    </w:p>
    <w:p w:rsidR="00C57F3D" w:rsidRDefault="00C57F3D" w:rsidP="00C57F3D">
      <w:pPr>
        <w:ind w:left="4254" w:firstLine="709"/>
      </w:pPr>
      <w:r>
        <w:t>Ai Dirigenti Tecnici</w:t>
      </w:r>
    </w:p>
    <w:p w:rsidR="00C57F3D" w:rsidRDefault="00C57F3D" w:rsidP="00C57F3D">
      <w:pPr>
        <w:ind w:left="4254" w:firstLine="709"/>
      </w:pPr>
      <w:r>
        <w:t>Sede</w:t>
      </w:r>
    </w:p>
    <w:p w:rsidR="00C57F3D" w:rsidRDefault="00C57F3D" w:rsidP="004F791E"/>
    <w:p w:rsidR="00061891" w:rsidRDefault="00061891" w:rsidP="004F791E"/>
    <w:p w:rsidR="00061891" w:rsidRPr="00DD6213" w:rsidRDefault="00DD6213" w:rsidP="00DD6213">
      <w:pPr>
        <w:ind w:left="1418" w:hanging="1418"/>
        <w:jc w:val="both"/>
        <w:rPr>
          <w:b/>
        </w:rPr>
      </w:pPr>
      <w:r w:rsidRPr="00DD6213">
        <w:rPr>
          <w:b/>
        </w:rPr>
        <w:t>Oggetto:</w:t>
      </w:r>
      <w:r w:rsidRPr="00DD6213">
        <w:rPr>
          <w:b/>
        </w:rPr>
        <w:tab/>
        <w:t>Sportelli Autismo presso i Centri Territoriali di Supporto</w:t>
      </w:r>
      <w:r w:rsidR="00804C72">
        <w:rPr>
          <w:b/>
        </w:rPr>
        <w:t xml:space="preserve"> (CTS)</w:t>
      </w:r>
      <w:r w:rsidRPr="00DD6213">
        <w:rPr>
          <w:b/>
        </w:rPr>
        <w:t xml:space="preserve"> dell’Emilia-Romagna. Indicazioni organizzative per la strutturazione e per l’avvio del servizio.</w:t>
      </w:r>
    </w:p>
    <w:p w:rsidR="00DD6213" w:rsidRDefault="00DD6213" w:rsidP="004F791E"/>
    <w:p w:rsidR="00DD6213" w:rsidRDefault="00DD6213" w:rsidP="004F791E"/>
    <w:p w:rsidR="00774DEB" w:rsidRDefault="00774DEB" w:rsidP="00774DEB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  <w:r w:rsidRPr="00774DEB">
        <w:t xml:space="preserve">Il Decreto Ministeriale 16 giugno 2015 n.435, all’art. 1 punto 1, assegna un finanziamento </w:t>
      </w:r>
      <w:r>
        <w:t xml:space="preserve">nazionale </w:t>
      </w:r>
      <w:r w:rsidRPr="00774DEB">
        <w:t>per supportare l’attività dei Centri Territoriali di Supporto, precisando che tale attività</w:t>
      </w:r>
      <w:r>
        <w:t xml:space="preserve"> si rivolge</w:t>
      </w:r>
      <w:r w:rsidRPr="00774DEB">
        <w:t xml:space="preserve"> </w:t>
      </w:r>
      <w:r w:rsidRPr="00774DEB">
        <w:rPr>
          <w:i/>
        </w:rPr>
        <w:t>“</w:t>
      </w:r>
      <w:r w:rsidRPr="00774DEB">
        <w:rPr>
          <w:rFonts w:asciiTheme="minorHAnsi" w:hAnsiTheme="minorHAnsi" w:cs="Arial"/>
          <w:i/>
        </w:rPr>
        <w:t>in particolare allo svolgimento di progetti volti a sostenere l'integrazione scolastica di alunni e studenti con autismo, con l'attivazione di specifici "sportelli" di consulenza per le scuole facenti capo agli stessi CTS</w:t>
      </w:r>
      <w:r>
        <w:rPr>
          <w:rFonts w:asciiTheme="minorHAnsi" w:hAnsiTheme="minorHAnsi" w:cs="Arial"/>
        </w:rPr>
        <w:t>”</w:t>
      </w:r>
      <w:r w:rsidRPr="00774DEB">
        <w:rPr>
          <w:rFonts w:asciiTheme="minorHAnsi" w:hAnsiTheme="minorHAnsi" w:cs="Arial"/>
        </w:rPr>
        <w:t>.</w:t>
      </w:r>
    </w:p>
    <w:p w:rsidR="00774DEB" w:rsidRDefault="00804C72" w:rsidP="00774DEB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  <w:t>Con nota prot.10412 del 19 agosto 2015 questo Ufficio ha disposto l’avvio della formazione regionale dei docenti individuati dai Dirigenti Scolastici delle scuole sedi dei CTS dell’Emilia-Romagna per svolgere l’attività di consulenza nell’ambito degli istituendi Sportelli Autismo.</w:t>
      </w:r>
    </w:p>
    <w:p w:rsidR="00804C72" w:rsidRDefault="00153D38" w:rsidP="00774DEB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Con le successive</w:t>
      </w:r>
      <w:r w:rsidR="00804C72">
        <w:rPr>
          <w:rFonts w:asciiTheme="minorHAnsi" w:hAnsiTheme="minorHAnsi" w:cs="Arial"/>
        </w:rPr>
        <w:t xml:space="preserve"> not</w:t>
      </w:r>
      <w:r>
        <w:rPr>
          <w:rFonts w:asciiTheme="minorHAnsi" w:hAnsiTheme="minorHAnsi" w:cs="Arial"/>
        </w:rPr>
        <w:t>e</w:t>
      </w:r>
      <w:r w:rsidR="00804C72">
        <w:rPr>
          <w:rFonts w:asciiTheme="minorHAnsi" w:hAnsiTheme="minorHAnsi" w:cs="Arial"/>
        </w:rPr>
        <w:t xml:space="preserve"> </w:t>
      </w:r>
      <w:proofErr w:type="spellStart"/>
      <w:r w:rsidR="00804C72">
        <w:rPr>
          <w:rFonts w:asciiTheme="minorHAnsi" w:hAnsiTheme="minorHAnsi" w:cs="Arial"/>
        </w:rPr>
        <w:t>prot</w:t>
      </w:r>
      <w:proofErr w:type="spellEnd"/>
      <w:r w:rsidR="00804C72">
        <w:rPr>
          <w:rFonts w:asciiTheme="minorHAnsi" w:hAnsiTheme="minorHAnsi" w:cs="Arial"/>
        </w:rPr>
        <w:t xml:space="preserve">. 14263 del 29 ottobre 2015 </w:t>
      </w:r>
      <w:r>
        <w:rPr>
          <w:rFonts w:asciiTheme="minorHAnsi" w:hAnsiTheme="minorHAnsi" w:cs="Arial"/>
        </w:rPr>
        <w:t>e prot.16636 del 22 dicem</w:t>
      </w:r>
      <w:r w:rsidR="003B22D3">
        <w:rPr>
          <w:rFonts w:asciiTheme="minorHAnsi" w:hAnsiTheme="minorHAnsi" w:cs="Arial"/>
        </w:rPr>
        <w:t>bre 2015 sono stati diramati sia</w:t>
      </w:r>
      <w:r w:rsidR="00804C72">
        <w:rPr>
          <w:rFonts w:asciiTheme="minorHAnsi" w:hAnsiTheme="minorHAnsi" w:cs="Arial"/>
        </w:rPr>
        <w:t xml:space="preserve"> l’</w:t>
      </w:r>
      <w:r>
        <w:rPr>
          <w:rFonts w:asciiTheme="minorHAnsi" w:hAnsiTheme="minorHAnsi" w:cs="Arial"/>
        </w:rPr>
        <w:t>elenco dei docenti sia</w:t>
      </w:r>
      <w:r w:rsidR="00804C7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</w:t>
      </w:r>
      <w:r w:rsidR="00804C72">
        <w:rPr>
          <w:rFonts w:asciiTheme="minorHAnsi" w:hAnsiTheme="minorHAnsi" w:cs="Arial"/>
        </w:rPr>
        <w:t>l calendario della formazione</w:t>
      </w:r>
      <w:r>
        <w:rPr>
          <w:rFonts w:asciiTheme="minorHAnsi" w:hAnsiTheme="minorHAnsi" w:cs="Arial"/>
        </w:rPr>
        <w:t xml:space="preserve"> regionale.</w:t>
      </w:r>
    </w:p>
    <w:p w:rsidR="00153D38" w:rsidRDefault="00153D38" w:rsidP="00774DEB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 formazione prevede complessivamente 7 giornate, con sessioni mattutine e pomeridiane, con cadenza mensile da ottobre</w:t>
      </w:r>
      <w:r w:rsidR="003B22D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2015 a maggio 2016.</w:t>
      </w:r>
    </w:p>
    <w:p w:rsidR="003B22D3" w:rsidRDefault="003B22D3" w:rsidP="003B22D3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 docenti in formazione hanno individuato modalità di lavoro a distanza per la produzione, la condivisione, la revisione, di materiali dedicati a diversi aspetti didattici sia per l’osservazione iniziale ed in itinere, sia per la programmazione e la valutazione. I materiali che saranno man mano approvati dal gruppo, saranno messi a disposizione di tutti i CTS e saranno liberamente utilizzabili dai docenti che chiederanno la consulenza, come supporto per il proprio lavoro. A tal fine si sta costituendo anche un repertorio di materiali liberamente reperibili sulla rete, che possano fornire chiarimenti su temi importanti, sempre per l’autoformazione di coloro che chiedono la consulenza.</w:t>
      </w:r>
    </w:p>
    <w:p w:rsidR="003B22D3" w:rsidRDefault="003B22D3" w:rsidP="003B22D3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 xml:space="preserve">A] </w:t>
      </w:r>
      <w:r w:rsidR="00A56CDD" w:rsidRPr="00DA68AA">
        <w:rPr>
          <w:rFonts w:asciiTheme="minorHAnsi" w:hAnsiTheme="minorHAnsi" w:cs="Arial"/>
          <w:b/>
          <w:u w:val="single"/>
        </w:rPr>
        <w:t>Obiettivi della formazione regionale</w:t>
      </w:r>
      <w:r w:rsidRPr="003B22D3">
        <w:rPr>
          <w:rFonts w:asciiTheme="minorHAnsi" w:hAnsiTheme="minorHAnsi" w:cs="Arial"/>
        </w:rPr>
        <w:t xml:space="preserve"> </w:t>
      </w:r>
    </w:p>
    <w:p w:rsidR="003B22D3" w:rsidRDefault="003B22D3" w:rsidP="003B22D3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 formazione regionale dei referenti degli sportelli autismo risponde a diversi obiettivi.</w:t>
      </w:r>
    </w:p>
    <w:p w:rsidR="00A56CDD" w:rsidRPr="005D506E" w:rsidRDefault="00A56CDD" w:rsidP="00A56CDD">
      <w:pPr>
        <w:pStyle w:val="NormaleWeb"/>
        <w:numPr>
          <w:ilvl w:val="0"/>
          <w:numId w:val="16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  <w:b/>
          <w:i/>
        </w:rPr>
      </w:pPr>
      <w:r w:rsidRPr="005D506E">
        <w:rPr>
          <w:rFonts w:asciiTheme="minorHAnsi" w:hAnsiTheme="minorHAnsi" w:cs="Arial"/>
          <w:b/>
          <w:i/>
        </w:rPr>
        <w:t>Costruire la rete dei consulenti degli sportelli autismo</w:t>
      </w:r>
      <w:r w:rsidR="003B22D3">
        <w:rPr>
          <w:rFonts w:asciiTheme="minorHAnsi" w:hAnsiTheme="minorHAnsi" w:cs="Arial"/>
          <w:b/>
          <w:i/>
        </w:rPr>
        <w:t xml:space="preserve"> per la consulenza al personale della scuola</w:t>
      </w:r>
    </w:p>
    <w:p w:rsidR="000E0B90" w:rsidRDefault="000E0B90" w:rsidP="000E0B90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Stante la complessità del tema dell’autismo, e la delicatezza estrema che rivestono in questo campo anche le più lievi sfumature, la consulenza degli sportelli autismo non sarà fornita da singoli docenti ma dalla rete (territoriale e regionale) che essi </w:t>
      </w:r>
      <w:r w:rsidR="003B22D3">
        <w:rPr>
          <w:rFonts w:asciiTheme="minorHAnsi" w:hAnsiTheme="minorHAnsi" w:cs="Arial"/>
        </w:rPr>
        <w:t xml:space="preserve">vanno </w:t>
      </w:r>
      <w:r>
        <w:rPr>
          <w:rFonts w:asciiTheme="minorHAnsi" w:hAnsiTheme="minorHAnsi" w:cs="Arial"/>
        </w:rPr>
        <w:t>forman</w:t>
      </w:r>
      <w:r w:rsidR="003B22D3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>o; ciascuna risposta corrisponderà quindi ad una assunzione collettiva di responsabilità. E’ pertanto necessario che i docenti si conoscano, lavorino insieme, elaborino materiali da utilizzare per la consulenza, mettano in comune le conoscenze e le esperienze, condividano regole, ide</w:t>
      </w:r>
      <w:r w:rsidR="003B22D3">
        <w:rPr>
          <w:rFonts w:asciiTheme="minorHAnsi" w:hAnsiTheme="minorHAnsi" w:cs="Arial"/>
        </w:rPr>
        <w:t>e, suggerimenti, consigli, formi</w:t>
      </w:r>
      <w:r>
        <w:rPr>
          <w:rFonts w:asciiTheme="minorHAnsi" w:hAnsiTheme="minorHAnsi" w:cs="Arial"/>
        </w:rPr>
        <w:t>no un gruppo cooperativo, coeso e collaborante.</w:t>
      </w:r>
    </w:p>
    <w:p w:rsidR="00A56CDD" w:rsidRPr="005D506E" w:rsidRDefault="00A56CDD" w:rsidP="000E0B90">
      <w:pPr>
        <w:pStyle w:val="NormaleWeb"/>
        <w:numPr>
          <w:ilvl w:val="0"/>
          <w:numId w:val="16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  <w:b/>
          <w:i/>
        </w:rPr>
      </w:pPr>
      <w:r w:rsidRPr="005D506E">
        <w:rPr>
          <w:rFonts w:asciiTheme="minorHAnsi" w:hAnsiTheme="minorHAnsi" w:cs="Arial"/>
          <w:b/>
          <w:i/>
        </w:rPr>
        <w:t>Strutturare una “piattaforma” comune di conoscenze tra docenti con esperienze e formazioni già acquisite ma con modalità diverse e scollegate tra loro</w:t>
      </w:r>
    </w:p>
    <w:p w:rsidR="000E0B90" w:rsidRDefault="003B22D3" w:rsidP="000E0B90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E’</w:t>
      </w:r>
      <w:r w:rsidR="000E0B90">
        <w:rPr>
          <w:rFonts w:asciiTheme="minorHAnsi" w:hAnsiTheme="minorHAnsi" w:cs="Arial"/>
        </w:rPr>
        <w:t xml:space="preserve"> necessario che i docenti </w:t>
      </w:r>
      <w:r>
        <w:rPr>
          <w:rFonts w:asciiTheme="minorHAnsi" w:hAnsiTheme="minorHAnsi" w:cs="Arial"/>
        </w:rPr>
        <w:t xml:space="preserve">che forniranno consulenza al personale scolastico, </w:t>
      </w:r>
      <w:r w:rsidR="000E0B90">
        <w:rPr>
          <w:rFonts w:asciiTheme="minorHAnsi" w:hAnsiTheme="minorHAnsi" w:cs="Arial"/>
        </w:rPr>
        <w:t>condividano una base comune di conoscenze e di modalità di intervento, in coerenza con gli indirizzi internazionali documentati come maggiormente efficaci</w:t>
      </w:r>
      <w:r w:rsidR="008D5D64">
        <w:rPr>
          <w:rFonts w:asciiTheme="minorHAnsi" w:hAnsiTheme="minorHAnsi" w:cs="Arial"/>
        </w:rPr>
        <w:t>. Una serie di temi saranno affrontati nelle sette giornate di formazione (ad esempio la Comunicazione Aumentativa e Alternativa, l’osservazione degli allievi, la definizione degli obiettivi operativi, i comportamenti interferenti e la gestione dei comportamenti problema)</w:t>
      </w:r>
      <w:r w:rsidR="005D506E">
        <w:rPr>
          <w:rFonts w:asciiTheme="minorHAnsi" w:hAnsiTheme="minorHAnsi" w:cs="Arial"/>
        </w:rPr>
        <w:t xml:space="preserve">; altri saranno affrontati nei prossimi </w:t>
      </w:r>
      <w:r w:rsidR="005D506E">
        <w:rPr>
          <w:rFonts w:asciiTheme="minorHAnsi" w:hAnsiTheme="minorHAnsi" w:cs="Arial"/>
        </w:rPr>
        <w:lastRenderedPageBreak/>
        <w:t>anni scolastici, in modo da assicurare una formazione comune e condivisa di alto profilo professionale</w:t>
      </w:r>
      <w:r w:rsidR="00C22722">
        <w:rPr>
          <w:rFonts w:asciiTheme="minorHAnsi" w:hAnsiTheme="minorHAnsi" w:cs="Arial"/>
        </w:rPr>
        <w:t>.</w:t>
      </w:r>
    </w:p>
    <w:p w:rsidR="00A56CDD" w:rsidRPr="005D506E" w:rsidRDefault="00A56CDD" w:rsidP="00A56CDD">
      <w:pPr>
        <w:pStyle w:val="NormaleWeb"/>
        <w:numPr>
          <w:ilvl w:val="0"/>
          <w:numId w:val="16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  <w:b/>
          <w:i/>
        </w:rPr>
      </w:pPr>
      <w:r w:rsidRPr="005D506E">
        <w:rPr>
          <w:rFonts w:asciiTheme="minorHAnsi" w:hAnsiTheme="minorHAnsi" w:cs="Arial"/>
          <w:b/>
          <w:i/>
        </w:rPr>
        <w:t xml:space="preserve">Condividere le modalità di </w:t>
      </w:r>
      <w:r w:rsidR="005D506E">
        <w:rPr>
          <w:rFonts w:asciiTheme="minorHAnsi" w:hAnsiTheme="minorHAnsi" w:cs="Arial"/>
          <w:b/>
          <w:i/>
        </w:rPr>
        <w:t>consulenza</w:t>
      </w:r>
      <w:r w:rsidR="003B22D3">
        <w:rPr>
          <w:rFonts w:asciiTheme="minorHAnsi" w:hAnsiTheme="minorHAnsi" w:cs="Arial"/>
          <w:b/>
          <w:i/>
        </w:rPr>
        <w:t xml:space="preserve"> al personale scolastico</w:t>
      </w:r>
    </w:p>
    <w:p w:rsidR="00153D38" w:rsidRDefault="005D506E" w:rsidP="00774DEB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E’ necessario che i docenti condividano tra loro le modalità attraverso le quali verrà offerta la consulenza (come rapportarsi con i docenti che chiedono la consulenza, come segnalare eventuali azioni non conformi alle norme vigenti, come gestire situazioni di conflitto o di tensione, che tipo di richieste accogliere e quali rimandare ad altre istanze, ecc.)</w:t>
      </w:r>
      <w:r w:rsidR="003B22D3">
        <w:rPr>
          <w:rFonts w:asciiTheme="minorHAnsi" w:hAnsiTheme="minorHAnsi" w:cs="Arial"/>
        </w:rPr>
        <w:t>.</w:t>
      </w:r>
    </w:p>
    <w:p w:rsidR="003B22D3" w:rsidRDefault="003B22D3" w:rsidP="00774DEB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Nella fase di avvio, l’accesso alla consulenza sarà riservato al personale docente delle scuole statali e paritarie, ai Dirigenti Scolastici delle scuole statali e ai Coordinatori didattici delle scuole paritarie.</w:t>
      </w:r>
    </w:p>
    <w:p w:rsidR="00DC511A" w:rsidRPr="00DC511A" w:rsidRDefault="00DC511A" w:rsidP="00DC511A">
      <w:pPr>
        <w:pStyle w:val="NormaleWeb"/>
        <w:shd w:val="clear" w:color="auto" w:fill="FFFFFF"/>
        <w:spacing w:before="0" w:beforeAutospacing="0" w:after="240" w:afterAutospacing="0" w:line="270" w:lineRule="atLeast"/>
        <w:jc w:val="center"/>
        <w:rPr>
          <w:rFonts w:asciiTheme="minorHAnsi" w:hAnsiTheme="minorHAnsi" w:cs="Arial"/>
        </w:rPr>
      </w:pPr>
    </w:p>
    <w:p w:rsidR="005D506E" w:rsidRPr="00DA68AA" w:rsidRDefault="003B22D3" w:rsidP="00774DEB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B] Criteri</w:t>
      </w:r>
      <w:r w:rsidR="00330F59" w:rsidRPr="00DA68AA">
        <w:rPr>
          <w:rFonts w:asciiTheme="minorHAnsi" w:hAnsiTheme="minorHAnsi" w:cs="Arial"/>
          <w:b/>
          <w:u w:val="single"/>
        </w:rPr>
        <w:t xml:space="preserve"> per l’attivazione e lo svolgimento delle attività di consulenza degli sportelli autismo</w:t>
      </w:r>
    </w:p>
    <w:p w:rsidR="00297742" w:rsidRDefault="003B22D3" w:rsidP="00774DEB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="00DA68AA">
        <w:rPr>
          <w:rFonts w:asciiTheme="minorHAnsi" w:hAnsiTheme="minorHAnsi" w:cs="Arial"/>
        </w:rPr>
        <w:t xml:space="preserve">el rispetto delle responsabilità dei Dirigenti Scolastici delle scuole sedi dei CTS, questo Ufficio </w:t>
      </w:r>
      <w:r w:rsidR="00297742">
        <w:rPr>
          <w:rFonts w:asciiTheme="minorHAnsi" w:hAnsiTheme="minorHAnsi" w:cs="Arial"/>
        </w:rPr>
        <w:t xml:space="preserve">ritiene necessario </w:t>
      </w:r>
      <w:r>
        <w:rPr>
          <w:rFonts w:asciiTheme="minorHAnsi" w:hAnsiTheme="minorHAnsi" w:cs="Arial"/>
        </w:rPr>
        <w:t xml:space="preserve">definire alcuni criteri </w:t>
      </w:r>
      <w:r w:rsidR="00297742">
        <w:rPr>
          <w:rFonts w:asciiTheme="minorHAnsi" w:hAnsiTheme="minorHAnsi" w:cs="Arial"/>
        </w:rPr>
        <w:t>per l’attivazione e lo svolgimento delle attività di consulenza degli sportelli autismo, almeno n</w:t>
      </w:r>
      <w:r w:rsidR="004C6B3B">
        <w:rPr>
          <w:rFonts w:asciiTheme="minorHAnsi" w:hAnsiTheme="minorHAnsi" w:cs="Arial"/>
        </w:rPr>
        <w:t xml:space="preserve">elle fasi iniziali del servizio. </w:t>
      </w:r>
      <w:r w:rsidR="00297742">
        <w:rPr>
          <w:rFonts w:asciiTheme="minorHAnsi" w:hAnsiTheme="minorHAnsi" w:cs="Arial"/>
        </w:rPr>
        <w:t>Le indicazioni che seguon</w:t>
      </w:r>
      <w:r w:rsidR="004C6B3B">
        <w:rPr>
          <w:rFonts w:asciiTheme="minorHAnsi" w:hAnsiTheme="minorHAnsi" w:cs="Arial"/>
        </w:rPr>
        <w:t>o sono state condivise</w:t>
      </w:r>
      <w:r w:rsidR="00297742">
        <w:rPr>
          <w:rFonts w:asciiTheme="minorHAnsi" w:hAnsiTheme="minorHAnsi" w:cs="Arial"/>
        </w:rPr>
        <w:t xml:space="preserve"> con i docenti </w:t>
      </w:r>
      <w:r w:rsidR="004C6B3B">
        <w:rPr>
          <w:rFonts w:asciiTheme="minorHAnsi" w:hAnsiTheme="minorHAnsi" w:cs="Arial"/>
        </w:rPr>
        <w:t>attualmente impegnati nella formazione.</w:t>
      </w:r>
    </w:p>
    <w:p w:rsidR="00330F59" w:rsidRPr="00652A4A" w:rsidRDefault="00405275" w:rsidP="00405275">
      <w:pPr>
        <w:pStyle w:val="NormaleWeb"/>
        <w:numPr>
          <w:ilvl w:val="0"/>
          <w:numId w:val="17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  <w:b/>
          <w:i/>
        </w:rPr>
      </w:pPr>
      <w:r w:rsidRPr="00652A4A">
        <w:rPr>
          <w:rFonts w:asciiTheme="minorHAnsi" w:hAnsiTheme="minorHAnsi" w:cs="Arial"/>
          <w:b/>
          <w:i/>
        </w:rPr>
        <w:t>Avvio dell’attività di consulenza</w:t>
      </w:r>
      <w:r w:rsidR="003B22D3">
        <w:rPr>
          <w:rFonts w:asciiTheme="minorHAnsi" w:hAnsiTheme="minorHAnsi" w:cs="Arial"/>
          <w:b/>
          <w:i/>
        </w:rPr>
        <w:t xml:space="preserve"> al personale della scuola</w:t>
      </w:r>
    </w:p>
    <w:p w:rsidR="00B23080" w:rsidRDefault="00B23080" w:rsidP="00B23080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 consulenza de</w:t>
      </w:r>
      <w:r w:rsidR="001E5BEA">
        <w:rPr>
          <w:rFonts w:asciiTheme="minorHAnsi" w:hAnsiTheme="minorHAnsi" w:cs="Arial"/>
        </w:rPr>
        <w:t xml:space="preserve">i 9 </w:t>
      </w:r>
      <w:r>
        <w:rPr>
          <w:rFonts w:asciiTheme="minorHAnsi" w:hAnsiTheme="minorHAnsi" w:cs="Arial"/>
        </w:rPr>
        <w:t>Sportelli autismo presso i CTS dell’Emilia-Romagna si avvierà dal 1° ottobre 2016.</w:t>
      </w:r>
      <w:r w:rsidR="001E5BEA">
        <w:rPr>
          <w:rFonts w:asciiTheme="minorHAnsi" w:hAnsiTheme="minorHAnsi" w:cs="Arial"/>
        </w:rPr>
        <w:t xml:space="preserve"> Di tale avvio sarà data comunicazione tramite il sito Internet di questa Direzione Generale, cui saranno uniti sia l’elenco degli Sportelli sia le ulteriori informazioni relative all’accesso</w:t>
      </w:r>
      <w:r w:rsidR="003B22D3">
        <w:rPr>
          <w:rFonts w:asciiTheme="minorHAnsi" w:hAnsiTheme="minorHAnsi" w:cs="Arial"/>
        </w:rPr>
        <w:t>.</w:t>
      </w:r>
      <w:r w:rsidR="001E5BEA">
        <w:rPr>
          <w:rFonts w:asciiTheme="minorHAnsi" w:hAnsiTheme="minorHAnsi" w:cs="Arial"/>
        </w:rPr>
        <w:t xml:space="preserve"> </w:t>
      </w:r>
    </w:p>
    <w:p w:rsidR="00405275" w:rsidRPr="00652A4A" w:rsidRDefault="00405275" w:rsidP="00405275">
      <w:pPr>
        <w:pStyle w:val="NormaleWeb"/>
        <w:numPr>
          <w:ilvl w:val="0"/>
          <w:numId w:val="17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  <w:b/>
          <w:i/>
        </w:rPr>
      </w:pPr>
      <w:r w:rsidRPr="00652A4A">
        <w:rPr>
          <w:rFonts w:asciiTheme="minorHAnsi" w:hAnsiTheme="minorHAnsi" w:cs="Arial"/>
          <w:b/>
          <w:i/>
        </w:rPr>
        <w:t>Modalità di accesso alla consulenza</w:t>
      </w:r>
    </w:p>
    <w:p w:rsidR="00B23080" w:rsidRDefault="00B23080" w:rsidP="00B23080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Alla consulenza può accedere</w:t>
      </w:r>
      <w:r w:rsidR="00DC511A">
        <w:rPr>
          <w:rFonts w:asciiTheme="minorHAnsi" w:hAnsiTheme="minorHAnsi" w:cs="Arial"/>
        </w:rPr>
        <w:t xml:space="preserve"> esclusivamente</w:t>
      </w:r>
      <w:r>
        <w:rPr>
          <w:rFonts w:asciiTheme="minorHAnsi" w:hAnsiTheme="minorHAnsi" w:cs="Arial"/>
        </w:rPr>
        <w:t xml:space="preserve"> il personale delle scuole statali e paritarie di ogni ordine e grado dell’Emilia-Romagna (docenti, dirigenti scolastici, coordinatori didattici).</w:t>
      </w:r>
    </w:p>
    <w:p w:rsidR="00DC511A" w:rsidRDefault="00B23080" w:rsidP="00B23080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La richiesta di consulenza verrà formulata esclusivamente attraverso la compilazione di un </w:t>
      </w:r>
      <w:proofErr w:type="spellStart"/>
      <w:r>
        <w:rPr>
          <w:rFonts w:asciiTheme="minorHAnsi" w:hAnsiTheme="minorHAnsi" w:cs="Arial"/>
        </w:rPr>
        <w:t>form</w:t>
      </w:r>
      <w:proofErr w:type="spellEnd"/>
      <w:r>
        <w:rPr>
          <w:rFonts w:asciiTheme="minorHAnsi" w:hAnsiTheme="minorHAnsi" w:cs="Arial"/>
        </w:rPr>
        <w:t xml:space="preserve"> reperibile nel sito Internet della Direzione Generale (Sportelli autismo), che sarà </w:t>
      </w:r>
      <w:r w:rsidR="00DC511A">
        <w:rPr>
          <w:rFonts w:asciiTheme="minorHAnsi" w:hAnsiTheme="minorHAnsi" w:cs="Arial"/>
        </w:rPr>
        <w:t xml:space="preserve">predisposto e </w:t>
      </w:r>
      <w:r>
        <w:rPr>
          <w:rFonts w:asciiTheme="minorHAnsi" w:hAnsiTheme="minorHAnsi" w:cs="Arial"/>
        </w:rPr>
        <w:t>attivato dal Servizio Marconi TSI per tutti i CTS dell’Emilia-Romagna.</w:t>
      </w:r>
    </w:p>
    <w:p w:rsidR="00652A4A" w:rsidRDefault="00652A4A" w:rsidP="00B23080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</w:p>
    <w:p w:rsidR="00405275" w:rsidRPr="00652A4A" w:rsidRDefault="00B23080" w:rsidP="00405275">
      <w:pPr>
        <w:pStyle w:val="NormaleWeb"/>
        <w:numPr>
          <w:ilvl w:val="0"/>
          <w:numId w:val="17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  <w:b/>
          <w:i/>
        </w:rPr>
      </w:pPr>
      <w:r w:rsidRPr="00652A4A">
        <w:rPr>
          <w:rFonts w:asciiTheme="minorHAnsi" w:hAnsiTheme="minorHAnsi" w:cs="Arial"/>
          <w:b/>
          <w:i/>
        </w:rPr>
        <w:t>T</w:t>
      </w:r>
      <w:r w:rsidR="00652A4A" w:rsidRPr="00652A4A">
        <w:rPr>
          <w:rFonts w:asciiTheme="minorHAnsi" w:hAnsiTheme="minorHAnsi" w:cs="Arial"/>
          <w:b/>
          <w:i/>
        </w:rPr>
        <w:t>ematiche</w:t>
      </w:r>
      <w:r w:rsidRPr="00652A4A">
        <w:rPr>
          <w:rFonts w:asciiTheme="minorHAnsi" w:hAnsiTheme="minorHAnsi" w:cs="Arial"/>
          <w:b/>
          <w:i/>
        </w:rPr>
        <w:t xml:space="preserve"> esclus</w:t>
      </w:r>
      <w:r w:rsidR="00652A4A" w:rsidRPr="00652A4A">
        <w:rPr>
          <w:rFonts w:asciiTheme="minorHAnsi" w:hAnsiTheme="minorHAnsi" w:cs="Arial"/>
          <w:b/>
          <w:i/>
        </w:rPr>
        <w:t>e</w:t>
      </w:r>
      <w:r w:rsidRPr="00652A4A">
        <w:rPr>
          <w:rFonts w:asciiTheme="minorHAnsi" w:hAnsiTheme="minorHAnsi" w:cs="Arial"/>
          <w:b/>
          <w:i/>
        </w:rPr>
        <w:t xml:space="preserve"> dalla consulenza</w:t>
      </w:r>
    </w:p>
    <w:p w:rsidR="00DC511A" w:rsidRDefault="00DC511A" w:rsidP="00DC511A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 consulenza verrà fornita esclusivamente</w:t>
      </w:r>
      <w:r w:rsidR="003B22D3">
        <w:rPr>
          <w:rFonts w:asciiTheme="minorHAnsi" w:hAnsiTheme="minorHAnsi" w:cs="Arial"/>
        </w:rPr>
        <w:t xml:space="preserve"> al personale della scuola</w:t>
      </w:r>
      <w:r>
        <w:rPr>
          <w:rFonts w:asciiTheme="minorHAnsi" w:hAnsiTheme="minorHAnsi" w:cs="Arial"/>
        </w:rPr>
        <w:t xml:space="preserve"> su temi pedagogico-didattici. Sono esclusi dalla consulenza i temi di pertinenza sanitaria (diagnosi, rilascio CIS, trattamenti riabilitativi, ecc.), quelli relativi agli organici e alla assegnazione di personale (che fanno capo agli Uffici Amministrativi), le eventuali difficoltà di rapporto all’interno del team docente ed ogni altro tema che affer</w:t>
      </w:r>
      <w:r w:rsidR="00B4439C">
        <w:rPr>
          <w:rFonts w:asciiTheme="minorHAnsi" w:hAnsiTheme="minorHAnsi" w:cs="Arial"/>
        </w:rPr>
        <w:t>isca direttamente alla competenza</w:t>
      </w:r>
      <w:r>
        <w:rPr>
          <w:rFonts w:asciiTheme="minorHAnsi" w:hAnsiTheme="minorHAnsi" w:cs="Arial"/>
        </w:rPr>
        <w:t xml:space="preserve"> del Dirigente Scolastico.</w:t>
      </w:r>
    </w:p>
    <w:p w:rsidR="00B23080" w:rsidRPr="00652A4A" w:rsidRDefault="00DC511A" w:rsidP="00405275">
      <w:pPr>
        <w:pStyle w:val="NormaleWeb"/>
        <w:numPr>
          <w:ilvl w:val="0"/>
          <w:numId w:val="17"/>
        </w:numPr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  <w:b/>
          <w:i/>
        </w:rPr>
      </w:pPr>
      <w:r w:rsidRPr="00652A4A">
        <w:rPr>
          <w:rFonts w:asciiTheme="minorHAnsi" w:hAnsiTheme="minorHAnsi" w:cs="Arial"/>
          <w:b/>
          <w:i/>
        </w:rPr>
        <w:t>Modalità di elaborazione delle risposte alle richieste di consulenza</w:t>
      </w:r>
    </w:p>
    <w:p w:rsidR="00DC511A" w:rsidRDefault="00DC511A" w:rsidP="00DC511A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Come precedentemente specificato, le risposte alle richieste di consulenza saranno condivise entro il gruppo dei docenti degli sportelli, al fine di elaborare risposte condivise, che andranno anche a formare un repertorio di FAQ.</w:t>
      </w:r>
      <w:r w:rsidR="0075568E">
        <w:rPr>
          <w:rFonts w:asciiTheme="minorHAnsi" w:hAnsiTheme="minorHAnsi" w:cs="Arial"/>
        </w:rPr>
        <w:t xml:space="preserve"> I temi più complessi saranno trattati in collaborazione con l’Ufficio III, che garantisce il supporto dell’Ufficio Scolastico Regionale agli sportelli autismo (così come a tutta l’attività dei CTS e delle scuole in tema di inclusione).</w:t>
      </w:r>
    </w:p>
    <w:p w:rsidR="0075568E" w:rsidRDefault="001E5BEA" w:rsidP="00DC511A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 Dirigenti Scolastici delle scuole sedi dei CTS attiveranno ogni utile collaborazione sia tra loro, sulla base dell’Accordo di Rete tra i medesimi stipulato, sia con l’Ufficio III e gli Uffici p</w:t>
      </w:r>
      <w:r w:rsidR="00B4439C">
        <w:rPr>
          <w:rFonts w:asciiTheme="minorHAnsi" w:hAnsiTheme="minorHAnsi" w:cs="Arial"/>
        </w:rPr>
        <w:t>er ambito territoriale</w:t>
      </w:r>
      <w:r>
        <w:rPr>
          <w:rFonts w:asciiTheme="minorHAnsi" w:hAnsiTheme="minorHAnsi" w:cs="Arial"/>
        </w:rPr>
        <w:t>.</w:t>
      </w:r>
    </w:p>
    <w:p w:rsidR="001E5BEA" w:rsidRDefault="001E5BEA" w:rsidP="00DC511A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 Dirigenti degli Uffici territoriali </w:t>
      </w:r>
      <w:r w:rsidR="00663F79">
        <w:rPr>
          <w:rFonts w:asciiTheme="minorHAnsi" w:hAnsiTheme="minorHAnsi" w:cs="Arial"/>
        </w:rPr>
        <w:t>sono invi</w:t>
      </w:r>
      <w:r w:rsidR="00B4439C">
        <w:rPr>
          <w:rFonts w:asciiTheme="minorHAnsi" w:hAnsiTheme="minorHAnsi" w:cs="Arial"/>
        </w:rPr>
        <w:t>t</w:t>
      </w:r>
      <w:r w:rsidR="00663F79">
        <w:rPr>
          <w:rFonts w:asciiTheme="minorHAnsi" w:hAnsiTheme="minorHAnsi" w:cs="Arial"/>
        </w:rPr>
        <w:t xml:space="preserve">ati ad organizzare </w:t>
      </w:r>
      <w:r>
        <w:rPr>
          <w:rFonts w:asciiTheme="minorHAnsi" w:hAnsiTheme="minorHAnsi" w:cs="Arial"/>
        </w:rPr>
        <w:t>una specifica Conferenza di Servizio dei Dirigenti Scolastici e dei Coordinatori Didattici delle scuole paritarie, da tenersi nel mese di Settembre 2016, dedicata all’illustrazione dell’</w:t>
      </w:r>
      <w:r w:rsidR="00663F79">
        <w:rPr>
          <w:rFonts w:asciiTheme="minorHAnsi" w:hAnsiTheme="minorHAnsi" w:cs="Arial"/>
        </w:rPr>
        <w:t>attività dei CTS e alle modalità di accesso alla consulenza dello Sportello</w:t>
      </w:r>
      <w:r>
        <w:rPr>
          <w:rFonts w:asciiTheme="minorHAnsi" w:hAnsiTheme="minorHAnsi" w:cs="Arial"/>
        </w:rPr>
        <w:t xml:space="preserve"> Autismo</w:t>
      </w:r>
      <w:r w:rsidR="00663F79">
        <w:rPr>
          <w:rFonts w:asciiTheme="minorHAnsi" w:hAnsiTheme="minorHAnsi" w:cs="Arial"/>
        </w:rPr>
        <w:t xml:space="preserve"> di ciascuna provincia.</w:t>
      </w:r>
    </w:p>
    <w:p w:rsidR="00B8391F" w:rsidRDefault="00B8391F" w:rsidP="00DC511A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</w:p>
    <w:p w:rsidR="00B8391F" w:rsidRDefault="00B8391F" w:rsidP="00DC511A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</w:p>
    <w:p w:rsidR="00663F79" w:rsidRDefault="00B8391F" w:rsidP="00B8391F">
      <w:pPr>
        <w:pStyle w:val="NormaleWeb"/>
        <w:shd w:val="clear" w:color="auto" w:fill="FFFFFF"/>
        <w:spacing w:before="0" w:beforeAutospacing="0" w:after="0" w:afterAutospacing="0"/>
        <w:ind w:left="638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Il Direttore Generale</w:t>
      </w:r>
    </w:p>
    <w:p w:rsidR="00B8391F" w:rsidRDefault="00B8391F" w:rsidP="00B8391F">
      <w:pPr>
        <w:pStyle w:val="NormaleWeb"/>
        <w:shd w:val="clear" w:color="auto" w:fill="FFFFFF"/>
        <w:spacing w:before="0" w:beforeAutospacing="0" w:after="0" w:afterAutospacing="0"/>
        <w:ind w:left="638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Stefano Versari</w:t>
      </w:r>
    </w:p>
    <w:p w:rsidR="001E5BEA" w:rsidRDefault="001E5BEA" w:rsidP="00DC511A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</w:p>
    <w:p w:rsidR="001E5BEA" w:rsidRDefault="001E5BEA" w:rsidP="00DC511A">
      <w:pPr>
        <w:pStyle w:val="Normale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Arial"/>
        </w:rPr>
      </w:pPr>
    </w:p>
    <w:p w:rsidR="00DD6213" w:rsidRDefault="00DD6213" w:rsidP="00774DEB">
      <w:pPr>
        <w:jc w:val="both"/>
      </w:pPr>
      <w:bookmarkStart w:id="0" w:name="_GoBack"/>
      <w:bookmarkEnd w:id="0"/>
    </w:p>
    <w:sectPr w:rsidR="00DD6213" w:rsidSect="005D506E">
      <w:headerReference w:type="default" r:id="rId9"/>
      <w:footerReference w:type="default" r:id="rId10"/>
      <w:pgSz w:w="11906" w:h="16838" w:code="9"/>
      <w:pgMar w:top="2948" w:right="1418" w:bottom="249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09" w:rsidRDefault="00DE3409">
      <w:r>
        <w:separator/>
      </w:r>
    </w:p>
  </w:endnote>
  <w:endnote w:type="continuationSeparator" w:id="0">
    <w:p w:rsidR="00DE3409" w:rsidRDefault="00DE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Pr="00E707A4" w:rsidRDefault="00F60E6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r w:rsidRPr="00E707A4">
      <w:rPr>
        <w:sz w:val="18"/>
        <w:szCs w:val="18"/>
      </w:rPr>
      <w:t>proc</w:t>
    </w:r>
    <w:r w:rsidR="00061891">
      <w:rPr>
        <w:sz w:val="18"/>
        <w:szCs w:val="18"/>
      </w:rPr>
      <w:t xml:space="preserve">edimento: </w:t>
    </w:r>
    <w:r w:rsidR="00E26D76">
      <w:rPr>
        <w:sz w:val="18"/>
        <w:szCs w:val="18"/>
      </w:rPr>
      <w:t>Graziella Roda</w:t>
    </w:r>
    <w:r>
      <w:rPr>
        <w:sz w:val="18"/>
        <w:szCs w:val="18"/>
      </w:rPr>
      <w:tab/>
      <w:t>Tel. 051/3785</w:t>
    </w:r>
    <w:r w:rsidR="008D0B07">
      <w:rPr>
        <w:sz w:val="18"/>
        <w:szCs w:val="18"/>
      </w:rPr>
      <w:t>263</w:t>
    </w:r>
    <w:r>
      <w:rPr>
        <w:sz w:val="18"/>
        <w:szCs w:val="18"/>
      </w:rPr>
      <w:tab/>
      <w:t xml:space="preserve">e-mail: </w:t>
    </w:r>
    <w:hyperlink r:id="rId1" w:history="1">
      <w:r w:rsidR="00153D38" w:rsidRPr="00825E06">
        <w:rPr>
          <w:rStyle w:val="Collegamentoipertestuale"/>
          <w:sz w:val="18"/>
          <w:szCs w:val="18"/>
        </w:rPr>
        <w:t>graziella.roda@istruzione.it</w:t>
      </w:r>
    </w:hyperlink>
    <w:r w:rsidR="00153D38">
      <w:rPr>
        <w:sz w:val="18"/>
        <w:szCs w:val="18"/>
      </w:rPr>
      <w:t xml:space="preserve">          </w:t>
    </w:r>
    <w:r w:rsidR="00153D38" w:rsidRPr="00153D38">
      <w:rPr>
        <w:sz w:val="18"/>
        <w:szCs w:val="18"/>
      </w:rPr>
      <w:fldChar w:fldCharType="begin"/>
    </w:r>
    <w:r w:rsidR="00153D38" w:rsidRPr="00153D38">
      <w:rPr>
        <w:sz w:val="18"/>
        <w:szCs w:val="18"/>
      </w:rPr>
      <w:instrText>PAGE   \* MERGEFORMAT</w:instrText>
    </w:r>
    <w:r w:rsidR="00153D38" w:rsidRPr="00153D38">
      <w:rPr>
        <w:sz w:val="18"/>
        <w:szCs w:val="18"/>
      </w:rPr>
      <w:fldChar w:fldCharType="separate"/>
    </w:r>
    <w:r w:rsidR="001F718A">
      <w:rPr>
        <w:noProof/>
        <w:sz w:val="18"/>
        <w:szCs w:val="18"/>
      </w:rPr>
      <w:t>4</w:t>
    </w:r>
    <w:r w:rsidR="00153D38" w:rsidRPr="00153D38">
      <w:rPr>
        <w:sz w:val="18"/>
        <w:szCs w:val="18"/>
      </w:rPr>
      <w:fldChar w:fldCharType="end"/>
    </w:r>
  </w:p>
  <w:p w:rsidR="00F60E63" w:rsidRDefault="00F60E63" w:rsidP="00F60E63">
    <w:pPr>
      <w:ind w:left="-567" w:right="-568"/>
      <w:jc w:val="center"/>
      <w:rPr>
        <w:sz w:val="20"/>
        <w:szCs w:val="20"/>
      </w:rPr>
    </w:pPr>
  </w:p>
  <w:p w:rsidR="00F60E63" w:rsidRDefault="00F60E63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 w:rsidR="00B73AD9">
      <w:rPr>
        <w:sz w:val="18"/>
        <w:szCs w:val="18"/>
      </w:rPr>
      <w:t xml:space="preserve"> </w:t>
    </w:r>
    <w:r w:rsidR="00D746F6">
      <w:rPr>
        <w:sz w:val="18"/>
        <w:szCs w:val="18"/>
      </w:rPr>
      <w:t>–</w:t>
    </w:r>
    <w:r w:rsidR="00B73AD9">
      <w:rPr>
        <w:sz w:val="18"/>
        <w:szCs w:val="18"/>
      </w:rPr>
      <w:t xml:space="preserve"> Tel</w:t>
    </w:r>
    <w:r w:rsidR="00D746F6">
      <w:rPr>
        <w:sz w:val="18"/>
        <w:szCs w:val="18"/>
      </w:rPr>
      <w:t>.</w:t>
    </w:r>
    <w:r w:rsidR="00B73AD9">
      <w:rPr>
        <w:sz w:val="18"/>
        <w:szCs w:val="18"/>
      </w:rPr>
      <w:t>: 051/37851</w:t>
    </w:r>
  </w:p>
  <w:p w:rsidR="000B1CFF" w:rsidRPr="00F60E63" w:rsidRDefault="00F60E63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2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3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4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09" w:rsidRDefault="00DE3409">
      <w:r>
        <w:separator/>
      </w:r>
    </w:p>
  </w:footnote>
  <w:footnote w:type="continuationSeparator" w:id="0">
    <w:p w:rsidR="00DE3409" w:rsidRDefault="00DE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F2" w:rsidRDefault="00D4020A" w:rsidP="008F2BF2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  <w:r>
      <w:rPr>
        <w:noProof/>
      </w:rPr>
      <w:drawing>
        <wp:inline distT="0" distB="0" distL="0" distR="0" wp14:anchorId="5F9E3C87" wp14:editId="5484ECCB">
          <wp:extent cx="4445000" cy="1248410"/>
          <wp:effectExtent l="0" t="0" r="0" b="889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891" w:rsidRDefault="00061891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  <w:r w:rsidRPr="00192989">
      <w:rPr>
        <w:sz w:val="21"/>
        <w:szCs w:val="21"/>
      </w:rPr>
      <w:t>Ufficio I</w:t>
    </w:r>
    <w:r w:rsidR="00CA10D7">
      <w:rPr>
        <w:sz w:val="21"/>
        <w:szCs w:val="21"/>
      </w:rPr>
      <w:t>I</w:t>
    </w:r>
    <w:r w:rsidR="007C0D28">
      <w:rPr>
        <w:sz w:val="21"/>
        <w:szCs w:val="21"/>
      </w:rPr>
      <w:t>I</w:t>
    </w:r>
    <w:r w:rsidR="00192989" w:rsidRPr="00192989">
      <w:rPr>
        <w:sz w:val="21"/>
        <w:szCs w:val="21"/>
      </w:rPr>
      <w:t xml:space="preserve"> </w:t>
    </w:r>
    <w:r w:rsidRPr="00192989">
      <w:rPr>
        <w:sz w:val="21"/>
        <w:szCs w:val="21"/>
      </w:rPr>
      <w:t xml:space="preserve">– </w:t>
    </w:r>
    <w:r w:rsidR="00CA10D7">
      <w:rPr>
        <w:sz w:val="21"/>
        <w:szCs w:val="21"/>
      </w:rPr>
      <w:t xml:space="preserve">Diritto allo studio. Europa e scuola. Tecnologie per la didattica. </w:t>
    </w:r>
    <w:r w:rsidR="00316CB3">
      <w:rPr>
        <w:sz w:val="21"/>
        <w:szCs w:val="21"/>
      </w:rPr>
      <w:t>Istruzione non statale</w:t>
    </w:r>
  </w:p>
  <w:p w:rsidR="009B1F2A" w:rsidRPr="00192989" w:rsidRDefault="009B1F2A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5903"/>
    <w:multiLevelType w:val="hybridMultilevel"/>
    <w:tmpl w:val="50042D88"/>
    <w:lvl w:ilvl="0" w:tplc="EDEC23F2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3">
    <w:nsid w:val="1AAD22E8"/>
    <w:multiLevelType w:val="hybridMultilevel"/>
    <w:tmpl w:val="671E4C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9555F"/>
    <w:multiLevelType w:val="hybridMultilevel"/>
    <w:tmpl w:val="B3F8AD8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8">
    <w:nsid w:val="4EE202CF"/>
    <w:multiLevelType w:val="hybridMultilevel"/>
    <w:tmpl w:val="0DC20B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B4CB7"/>
    <w:multiLevelType w:val="hybridMultilevel"/>
    <w:tmpl w:val="200A8D24"/>
    <w:lvl w:ilvl="0" w:tplc="04100015">
      <w:start w:val="1"/>
      <w:numFmt w:val="upperLetter"/>
      <w:lvlText w:val="%1."/>
      <w:lvlJc w:val="left"/>
      <w:pPr>
        <w:ind w:left="1068" w:hanging="360"/>
      </w:pPr>
      <w:rPr>
        <w:sz w:val="21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006D6"/>
    <w:multiLevelType w:val="hybridMultilevel"/>
    <w:tmpl w:val="BB286970"/>
    <w:lvl w:ilvl="0" w:tplc="83A48CC4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11">
    <w:nsid w:val="6DF22B67"/>
    <w:multiLevelType w:val="hybridMultilevel"/>
    <w:tmpl w:val="66A8DA46"/>
    <w:lvl w:ilvl="0" w:tplc="462433E6">
      <w:start w:val="3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Calibri" w:hAnsi="Constanti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FF1984"/>
    <w:multiLevelType w:val="hybridMultilevel"/>
    <w:tmpl w:val="5CB4CECC"/>
    <w:lvl w:ilvl="0" w:tplc="835619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CA7BE8"/>
    <w:multiLevelType w:val="hybridMultilevel"/>
    <w:tmpl w:val="E73207D0"/>
    <w:lvl w:ilvl="0" w:tplc="0410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5"/>
  </w:num>
  <w:num w:numId="14">
    <w:abstractNumId w:val="2"/>
  </w:num>
  <w:num w:numId="15">
    <w:abstractNumId w:val="10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FF"/>
    <w:rsid w:val="00003BD8"/>
    <w:rsid w:val="000072CC"/>
    <w:rsid w:val="00007C3E"/>
    <w:rsid w:val="00013377"/>
    <w:rsid w:val="00014170"/>
    <w:rsid w:val="00017277"/>
    <w:rsid w:val="00017412"/>
    <w:rsid w:val="00020ECA"/>
    <w:rsid w:val="000253A5"/>
    <w:rsid w:val="000262C2"/>
    <w:rsid w:val="00031DE3"/>
    <w:rsid w:val="00031EB6"/>
    <w:rsid w:val="0003777C"/>
    <w:rsid w:val="00041C90"/>
    <w:rsid w:val="00042B75"/>
    <w:rsid w:val="000460FC"/>
    <w:rsid w:val="00046509"/>
    <w:rsid w:val="00046FD3"/>
    <w:rsid w:val="00047565"/>
    <w:rsid w:val="00054C90"/>
    <w:rsid w:val="00055843"/>
    <w:rsid w:val="00056669"/>
    <w:rsid w:val="00057E84"/>
    <w:rsid w:val="00061891"/>
    <w:rsid w:val="0006249F"/>
    <w:rsid w:val="00066C5F"/>
    <w:rsid w:val="00067929"/>
    <w:rsid w:val="00071152"/>
    <w:rsid w:val="00073137"/>
    <w:rsid w:val="00073188"/>
    <w:rsid w:val="000753EB"/>
    <w:rsid w:val="00083C4A"/>
    <w:rsid w:val="00083CF8"/>
    <w:rsid w:val="00091090"/>
    <w:rsid w:val="000920D2"/>
    <w:rsid w:val="00095584"/>
    <w:rsid w:val="00097999"/>
    <w:rsid w:val="000A3FFA"/>
    <w:rsid w:val="000A75A5"/>
    <w:rsid w:val="000B1CC2"/>
    <w:rsid w:val="000B1CFF"/>
    <w:rsid w:val="000B25E7"/>
    <w:rsid w:val="000B692C"/>
    <w:rsid w:val="000C3029"/>
    <w:rsid w:val="000D21F0"/>
    <w:rsid w:val="000D36E4"/>
    <w:rsid w:val="000E0B90"/>
    <w:rsid w:val="000E2EE9"/>
    <w:rsid w:val="000F2C08"/>
    <w:rsid w:val="000F51AE"/>
    <w:rsid w:val="00100348"/>
    <w:rsid w:val="00100A00"/>
    <w:rsid w:val="00100E0A"/>
    <w:rsid w:val="001012D1"/>
    <w:rsid w:val="001151F6"/>
    <w:rsid w:val="00126F1D"/>
    <w:rsid w:val="00132F8D"/>
    <w:rsid w:val="00134865"/>
    <w:rsid w:val="00140E5B"/>
    <w:rsid w:val="00153D38"/>
    <w:rsid w:val="00155520"/>
    <w:rsid w:val="00157222"/>
    <w:rsid w:val="00161261"/>
    <w:rsid w:val="00167079"/>
    <w:rsid w:val="001909F9"/>
    <w:rsid w:val="001912AA"/>
    <w:rsid w:val="00192989"/>
    <w:rsid w:val="001A060E"/>
    <w:rsid w:val="001A2EA0"/>
    <w:rsid w:val="001A37B8"/>
    <w:rsid w:val="001A44EF"/>
    <w:rsid w:val="001B6416"/>
    <w:rsid w:val="001C09E4"/>
    <w:rsid w:val="001C1FAC"/>
    <w:rsid w:val="001D55E9"/>
    <w:rsid w:val="001D6975"/>
    <w:rsid w:val="001E1252"/>
    <w:rsid w:val="001E1622"/>
    <w:rsid w:val="001E43E2"/>
    <w:rsid w:val="001E4F85"/>
    <w:rsid w:val="001E5BEA"/>
    <w:rsid w:val="001F0E50"/>
    <w:rsid w:val="001F57C2"/>
    <w:rsid w:val="001F5DF5"/>
    <w:rsid w:val="001F718A"/>
    <w:rsid w:val="001F781B"/>
    <w:rsid w:val="00200DD6"/>
    <w:rsid w:val="0021144C"/>
    <w:rsid w:val="00217418"/>
    <w:rsid w:val="0022003F"/>
    <w:rsid w:val="00226254"/>
    <w:rsid w:val="002307AD"/>
    <w:rsid w:val="00237E06"/>
    <w:rsid w:val="00243317"/>
    <w:rsid w:val="00252218"/>
    <w:rsid w:val="0025299D"/>
    <w:rsid w:val="00262D90"/>
    <w:rsid w:val="00270ADD"/>
    <w:rsid w:val="00272A17"/>
    <w:rsid w:val="002740CF"/>
    <w:rsid w:val="002829CB"/>
    <w:rsid w:val="0028756B"/>
    <w:rsid w:val="00292614"/>
    <w:rsid w:val="00293CF8"/>
    <w:rsid w:val="00296804"/>
    <w:rsid w:val="00297742"/>
    <w:rsid w:val="00297E91"/>
    <w:rsid w:val="002A1AB3"/>
    <w:rsid w:val="002A4E39"/>
    <w:rsid w:val="002A77AA"/>
    <w:rsid w:val="002A7A84"/>
    <w:rsid w:val="002B4167"/>
    <w:rsid w:val="002B7212"/>
    <w:rsid w:val="002C5376"/>
    <w:rsid w:val="002C551C"/>
    <w:rsid w:val="002C5D17"/>
    <w:rsid w:val="002C5E48"/>
    <w:rsid w:val="002C6A77"/>
    <w:rsid w:val="002D0C3B"/>
    <w:rsid w:val="002D1C60"/>
    <w:rsid w:val="002D3D93"/>
    <w:rsid w:val="002E1BBF"/>
    <w:rsid w:val="002E5CCA"/>
    <w:rsid w:val="002F650B"/>
    <w:rsid w:val="00302918"/>
    <w:rsid w:val="003105E4"/>
    <w:rsid w:val="00311DA6"/>
    <w:rsid w:val="00316CB3"/>
    <w:rsid w:val="003217AF"/>
    <w:rsid w:val="003217DE"/>
    <w:rsid w:val="00321A22"/>
    <w:rsid w:val="00324237"/>
    <w:rsid w:val="00330F59"/>
    <w:rsid w:val="00332956"/>
    <w:rsid w:val="00333475"/>
    <w:rsid w:val="003373B9"/>
    <w:rsid w:val="0034194C"/>
    <w:rsid w:val="00351075"/>
    <w:rsid w:val="003524A3"/>
    <w:rsid w:val="003551D2"/>
    <w:rsid w:val="00371C21"/>
    <w:rsid w:val="00374E7B"/>
    <w:rsid w:val="00390A4D"/>
    <w:rsid w:val="0039363A"/>
    <w:rsid w:val="003961D4"/>
    <w:rsid w:val="003A0524"/>
    <w:rsid w:val="003A0CA0"/>
    <w:rsid w:val="003B22D3"/>
    <w:rsid w:val="003B5EC8"/>
    <w:rsid w:val="003E132E"/>
    <w:rsid w:val="003E649A"/>
    <w:rsid w:val="003E78A4"/>
    <w:rsid w:val="003F0EC9"/>
    <w:rsid w:val="003F67C2"/>
    <w:rsid w:val="00405275"/>
    <w:rsid w:val="00423F73"/>
    <w:rsid w:val="00424FB9"/>
    <w:rsid w:val="00441A73"/>
    <w:rsid w:val="00446DBF"/>
    <w:rsid w:val="004543E9"/>
    <w:rsid w:val="00455D9A"/>
    <w:rsid w:val="004566B6"/>
    <w:rsid w:val="004627B6"/>
    <w:rsid w:val="00462D26"/>
    <w:rsid w:val="0046478D"/>
    <w:rsid w:val="00464E1C"/>
    <w:rsid w:val="0046598B"/>
    <w:rsid w:val="00466BC9"/>
    <w:rsid w:val="0047729F"/>
    <w:rsid w:val="00481615"/>
    <w:rsid w:val="0049220D"/>
    <w:rsid w:val="004923EC"/>
    <w:rsid w:val="004943B0"/>
    <w:rsid w:val="004A1369"/>
    <w:rsid w:val="004A19B3"/>
    <w:rsid w:val="004A4E7F"/>
    <w:rsid w:val="004A60AA"/>
    <w:rsid w:val="004B61E0"/>
    <w:rsid w:val="004B688F"/>
    <w:rsid w:val="004C4FC2"/>
    <w:rsid w:val="004C52D3"/>
    <w:rsid w:val="004C5524"/>
    <w:rsid w:val="004C6B3B"/>
    <w:rsid w:val="004D37B9"/>
    <w:rsid w:val="004D6F9D"/>
    <w:rsid w:val="004E0865"/>
    <w:rsid w:val="004E39DD"/>
    <w:rsid w:val="004F0254"/>
    <w:rsid w:val="004F2FC1"/>
    <w:rsid w:val="004F5D9A"/>
    <w:rsid w:val="004F791E"/>
    <w:rsid w:val="00521097"/>
    <w:rsid w:val="005230B6"/>
    <w:rsid w:val="005230C4"/>
    <w:rsid w:val="005255B7"/>
    <w:rsid w:val="00525961"/>
    <w:rsid w:val="00533613"/>
    <w:rsid w:val="0053656B"/>
    <w:rsid w:val="0053705D"/>
    <w:rsid w:val="00543D4F"/>
    <w:rsid w:val="0055700A"/>
    <w:rsid w:val="005619F7"/>
    <w:rsid w:val="00571CC6"/>
    <w:rsid w:val="005731AA"/>
    <w:rsid w:val="00574468"/>
    <w:rsid w:val="00584D15"/>
    <w:rsid w:val="00585FFD"/>
    <w:rsid w:val="00591793"/>
    <w:rsid w:val="005962E2"/>
    <w:rsid w:val="005977CE"/>
    <w:rsid w:val="005B2387"/>
    <w:rsid w:val="005C0A8B"/>
    <w:rsid w:val="005C5307"/>
    <w:rsid w:val="005C6AFF"/>
    <w:rsid w:val="005D0AFE"/>
    <w:rsid w:val="005D1B53"/>
    <w:rsid w:val="005D506E"/>
    <w:rsid w:val="005D5558"/>
    <w:rsid w:val="005D565F"/>
    <w:rsid w:val="005E0FFA"/>
    <w:rsid w:val="005E2846"/>
    <w:rsid w:val="005F4FCA"/>
    <w:rsid w:val="005F5D52"/>
    <w:rsid w:val="006034D8"/>
    <w:rsid w:val="00604DC0"/>
    <w:rsid w:val="0061096C"/>
    <w:rsid w:val="00612805"/>
    <w:rsid w:val="00612E25"/>
    <w:rsid w:val="00620CCE"/>
    <w:rsid w:val="00640DEB"/>
    <w:rsid w:val="00641703"/>
    <w:rsid w:val="006465BF"/>
    <w:rsid w:val="00651195"/>
    <w:rsid w:val="00651C57"/>
    <w:rsid w:val="00652A4A"/>
    <w:rsid w:val="0065453C"/>
    <w:rsid w:val="00654AEC"/>
    <w:rsid w:val="00663A40"/>
    <w:rsid w:val="00663F79"/>
    <w:rsid w:val="00667270"/>
    <w:rsid w:val="00673D28"/>
    <w:rsid w:val="00685708"/>
    <w:rsid w:val="0069485D"/>
    <w:rsid w:val="006A2DB6"/>
    <w:rsid w:val="006A5FC0"/>
    <w:rsid w:val="006B1C2D"/>
    <w:rsid w:val="006B7E47"/>
    <w:rsid w:val="006C03A9"/>
    <w:rsid w:val="006C1E15"/>
    <w:rsid w:val="006C2AFA"/>
    <w:rsid w:val="006D1111"/>
    <w:rsid w:val="006D12C8"/>
    <w:rsid w:val="006E0990"/>
    <w:rsid w:val="006E223D"/>
    <w:rsid w:val="006E395C"/>
    <w:rsid w:val="006E6F50"/>
    <w:rsid w:val="006F0B44"/>
    <w:rsid w:val="006F3C9C"/>
    <w:rsid w:val="006F478F"/>
    <w:rsid w:val="006F63D5"/>
    <w:rsid w:val="00700021"/>
    <w:rsid w:val="00701728"/>
    <w:rsid w:val="00703C0A"/>
    <w:rsid w:val="00705113"/>
    <w:rsid w:val="00716DCB"/>
    <w:rsid w:val="00726BBE"/>
    <w:rsid w:val="00734819"/>
    <w:rsid w:val="00735556"/>
    <w:rsid w:val="0073768B"/>
    <w:rsid w:val="00741231"/>
    <w:rsid w:val="0074257C"/>
    <w:rsid w:val="0075568E"/>
    <w:rsid w:val="007602D8"/>
    <w:rsid w:val="007612DF"/>
    <w:rsid w:val="0077183D"/>
    <w:rsid w:val="00774DEB"/>
    <w:rsid w:val="00782E5F"/>
    <w:rsid w:val="00792548"/>
    <w:rsid w:val="007A0358"/>
    <w:rsid w:val="007A07DC"/>
    <w:rsid w:val="007A140C"/>
    <w:rsid w:val="007A198F"/>
    <w:rsid w:val="007A1B88"/>
    <w:rsid w:val="007A27A9"/>
    <w:rsid w:val="007A3A4C"/>
    <w:rsid w:val="007A4374"/>
    <w:rsid w:val="007A6FF2"/>
    <w:rsid w:val="007A7814"/>
    <w:rsid w:val="007B0DD0"/>
    <w:rsid w:val="007B48D0"/>
    <w:rsid w:val="007B5FFD"/>
    <w:rsid w:val="007C0D28"/>
    <w:rsid w:val="007C6B26"/>
    <w:rsid w:val="007D503E"/>
    <w:rsid w:val="007E0081"/>
    <w:rsid w:val="007E242E"/>
    <w:rsid w:val="007E41B9"/>
    <w:rsid w:val="007E50B2"/>
    <w:rsid w:val="007E7C13"/>
    <w:rsid w:val="007F50FE"/>
    <w:rsid w:val="00803563"/>
    <w:rsid w:val="00804C72"/>
    <w:rsid w:val="00804F35"/>
    <w:rsid w:val="00807B61"/>
    <w:rsid w:val="00810D3C"/>
    <w:rsid w:val="00810EA5"/>
    <w:rsid w:val="00820C13"/>
    <w:rsid w:val="00821262"/>
    <w:rsid w:val="00822BD5"/>
    <w:rsid w:val="008231C2"/>
    <w:rsid w:val="00833474"/>
    <w:rsid w:val="008335DD"/>
    <w:rsid w:val="0083560A"/>
    <w:rsid w:val="008356EE"/>
    <w:rsid w:val="008371FD"/>
    <w:rsid w:val="008435D0"/>
    <w:rsid w:val="00843D2F"/>
    <w:rsid w:val="00855B37"/>
    <w:rsid w:val="00855B64"/>
    <w:rsid w:val="00855BF3"/>
    <w:rsid w:val="00862457"/>
    <w:rsid w:val="00862C1E"/>
    <w:rsid w:val="00862F21"/>
    <w:rsid w:val="00871DCA"/>
    <w:rsid w:val="00891A05"/>
    <w:rsid w:val="008A5676"/>
    <w:rsid w:val="008A7E47"/>
    <w:rsid w:val="008B251A"/>
    <w:rsid w:val="008B7D65"/>
    <w:rsid w:val="008C25D7"/>
    <w:rsid w:val="008C31B3"/>
    <w:rsid w:val="008D0B07"/>
    <w:rsid w:val="008D1535"/>
    <w:rsid w:val="008D3BF5"/>
    <w:rsid w:val="008D5D64"/>
    <w:rsid w:val="008E0354"/>
    <w:rsid w:val="008E48C6"/>
    <w:rsid w:val="008E4ED1"/>
    <w:rsid w:val="008E5B7E"/>
    <w:rsid w:val="008E67C2"/>
    <w:rsid w:val="008E6C26"/>
    <w:rsid w:val="008E7837"/>
    <w:rsid w:val="008F1608"/>
    <w:rsid w:val="008F2BF2"/>
    <w:rsid w:val="008F5C66"/>
    <w:rsid w:val="008F79C4"/>
    <w:rsid w:val="00902586"/>
    <w:rsid w:val="00903132"/>
    <w:rsid w:val="00904456"/>
    <w:rsid w:val="00904C56"/>
    <w:rsid w:val="009079C3"/>
    <w:rsid w:val="0091277E"/>
    <w:rsid w:val="00920655"/>
    <w:rsid w:val="009217EA"/>
    <w:rsid w:val="0092214E"/>
    <w:rsid w:val="0092709C"/>
    <w:rsid w:val="00933BD2"/>
    <w:rsid w:val="009369C8"/>
    <w:rsid w:val="0094039C"/>
    <w:rsid w:val="00943DB0"/>
    <w:rsid w:val="00944DB1"/>
    <w:rsid w:val="009450F4"/>
    <w:rsid w:val="00957967"/>
    <w:rsid w:val="0096077B"/>
    <w:rsid w:val="009725D6"/>
    <w:rsid w:val="009761A9"/>
    <w:rsid w:val="009801EB"/>
    <w:rsid w:val="00983E4A"/>
    <w:rsid w:val="009905F4"/>
    <w:rsid w:val="00991517"/>
    <w:rsid w:val="00991C3A"/>
    <w:rsid w:val="00992977"/>
    <w:rsid w:val="00995C5B"/>
    <w:rsid w:val="009B0975"/>
    <w:rsid w:val="009B1F2A"/>
    <w:rsid w:val="009B3D33"/>
    <w:rsid w:val="009B6669"/>
    <w:rsid w:val="009C0D95"/>
    <w:rsid w:val="009C1628"/>
    <w:rsid w:val="009C1D4E"/>
    <w:rsid w:val="009C2BD5"/>
    <w:rsid w:val="009C2FE1"/>
    <w:rsid w:val="009C4597"/>
    <w:rsid w:val="009C498D"/>
    <w:rsid w:val="009D0FEF"/>
    <w:rsid w:val="009D2074"/>
    <w:rsid w:val="009D2586"/>
    <w:rsid w:val="009D6BFD"/>
    <w:rsid w:val="009F02A4"/>
    <w:rsid w:val="009F2D00"/>
    <w:rsid w:val="009F3368"/>
    <w:rsid w:val="009F3864"/>
    <w:rsid w:val="009F4872"/>
    <w:rsid w:val="009F4DB9"/>
    <w:rsid w:val="009F6A75"/>
    <w:rsid w:val="009F781B"/>
    <w:rsid w:val="00A0136C"/>
    <w:rsid w:val="00A10FE6"/>
    <w:rsid w:val="00A1108A"/>
    <w:rsid w:val="00A219E9"/>
    <w:rsid w:val="00A3113D"/>
    <w:rsid w:val="00A32297"/>
    <w:rsid w:val="00A3349C"/>
    <w:rsid w:val="00A36F73"/>
    <w:rsid w:val="00A4094C"/>
    <w:rsid w:val="00A40DB3"/>
    <w:rsid w:val="00A40FA0"/>
    <w:rsid w:val="00A4509D"/>
    <w:rsid w:val="00A5088F"/>
    <w:rsid w:val="00A556B8"/>
    <w:rsid w:val="00A56CDD"/>
    <w:rsid w:val="00A64C09"/>
    <w:rsid w:val="00A73117"/>
    <w:rsid w:val="00A77E4F"/>
    <w:rsid w:val="00A82E7E"/>
    <w:rsid w:val="00A85020"/>
    <w:rsid w:val="00A87E73"/>
    <w:rsid w:val="00A90325"/>
    <w:rsid w:val="00A9432A"/>
    <w:rsid w:val="00A948CB"/>
    <w:rsid w:val="00A97609"/>
    <w:rsid w:val="00AA424C"/>
    <w:rsid w:val="00AA4AA0"/>
    <w:rsid w:val="00AA5FD9"/>
    <w:rsid w:val="00AA63E4"/>
    <w:rsid w:val="00AB21EC"/>
    <w:rsid w:val="00AB4E36"/>
    <w:rsid w:val="00AB6CB5"/>
    <w:rsid w:val="00AC3FD3"/>
    <w:rsid w:val="00AC6522"/>
    <w:rsid w:val="00AD30EE"/>
    <w:rsid w:val="00AD7661"/>
    <w:rsid w:val="00AD7A81"/>
    <w:rsid w:val="00AE0AC1"/>
    <w:rsid w:val="00AE57D0"/>
    <w:rsid w:val="00AE6228"/>
    <w:rsid w:val="00AE75E4"/>
    <w:rsid w:val="00AF0250"/>
    <w:rsid w:val="00AF2F52"/>
    <w:rsid w:val="00AF7EF1"/>
    <w:rsid w:val="00B04663"/>
    <w:rsid w:val="00B04E27"/>
    <w:rsid w:val="00B106FD"/>
    <w:rsid w:val="00B13DBB"/>
    <w:rsid w:val="00B16DE9"/>
    <w:rsid w:val="00B23080"/>
    <w:rsid w:val="00B34A86"/>
    <w:rsid w:val="00B40060"/>
    <w:rsid w:val="00B42101"/>
    <w:rsid w:val="00B442BD"/>
    <w:rsid w:val="00B4439C"/>
    <w:rsid w:val="00B45ECE"/>
    <w:rsid w:val="00B477FD"/>
    <w:rsid w:val="00B526A9"/>
    <w:rsid w:val="00B538ED"/>
    <w:rsid w:val="00B53E17"/>
    <w:rsid w:val="00B5462B"/>
    <w:rsid w:val="00B61E68"/>
    <w:rsid w:val="00B65074"/>
    <w:rsid w:val="00B719F1"/>
    <w:rsid w:val="00B73AD9"/>
    <w:rsid w:val="00B8391F"/>
    <w:rsid w:val="00B85E09"/>
    <w:rsid w:val="00B9057A"/>
    <w:rsid w:val="00B955C1"/>
    <w:rsid w:val="00B9597A"/>
    <w:rsid w:val="00BA0E1A"/>
    <w:rsid w:val="00BA1ECE"/>
    <w:rsid w:val="00BA50BC"/>
    <w:rsid w:val="00BA6E44"/>
    <w:rsid w:val="00BB02E7"/>
    <w:rsid w:val="00BB5DCA"/>
    <w:rsid w:val="00BC7BED"/>
    <w:rsid w:val="00BD5FA1"/>
    <w:rsid w:val="00BE0707"/>
    <w:rsid w:val="00BF19EE"/>
    <w:rsid w:val="00C07F0F"/>
    <w:rsid w:val="00C129FC"/>
    <w:rsid w:val="00C13228"/>
    <w:rsid w:val="00C139BF"/>
    <w:rsid w:val="00C209AC"/>
    <w:rsid w:val="00C22722"/>
    <w:rsid w:val="00C24DA4"/>
    <w:rsid w:val="00C25F59"/>
    <w:rsid w:val="00C374EA"/>
    <w:rsid w:val="00C40BEF"/>
    <w:rsid w:val="00C45E75"/>
    <w:rsid w:val="00C50AB0"/>
    <w:rsid w:val="00C50CFC"/>
    <w:rsid w:val="00C53C2E"/>
    <w:rsid w:val="00C55F1C"/>
    <w:rsid w:val="00C57F3D"/>
    <w:rsid w:val="00C613BE"/>
    <w:rsid w:val="00C65C90"/>
    <w:rsid w:val="00C72A4D"/>
    <w:rsid w:val="00C76F5C"/>
    <w:rsid w:val="00C77938"/>
    <w:rsid w:val="00C80DC4"/>
    <w:rsid w:val="00C8444F"/>
    <w:rsid w:val="00C84735"/>
    <w:rsid w:val="00C86CB9"/>
    <w:rsid w:val="00CA08CA"/>
    <w:rsid w:val="00CA10D7"/>
    <w:rsid w:val="00CA3A36"/>
    <w:rsid w:val="00CB018E"/>
    <w:rsid w:val="00CB5C4B"/>
    <w:rsid w:val="00CB616B"/>
    <w:rsid w:val="00CB6C40"/>
    <w:rsid w:val="00CB73D3"/>
    <w:rsid w:val="00CC602E"/>
    <w:rsid w:val="00CD09E1"/>
    <w:rsid w:val="00CD3932"/>
    <w:rsid w:val="00CD5499"/>
    <w:rsid w:val="00CE0B4C"/>
    <w:rsid w:val="00CE3AEF"/>
    <w:rsid w:val="00CF229C"/>
    <w:rsid w:val="00CF5753"/>
    <w:rsid w:val="00CF61C7"/>
    <w:rsid w:val="00CF7B9D"/>
    <w:rsid w:val="00D02A14"/>
    <w:rsid w:val="00D0627F"/>
    <w:rsid w:val="00D12AA1"/>
    <w:rsid w:val="00D1516B"/>
    <w:rsid w:val="00D16BBD"/>
    <w:rsid w:val="00D20071"/>
    <w:rsid w:val="00D20115"/>
    <w:rsid w:val="00D20F49"/>
    <w:rsid w:val="00D27F7D"/>
    <w:rsid w:val="00D33A80"/>
    <w:rsid w:val="00D4020A"/>
    <w:rsid w:val="00D55A24"/>
    <w:rsid w:val="00D56AB9"/>
    <w:rsid w:val="00D56F94"/>
    <w:rsid w:val="00D72840"/>
    <w:rsid w:val="00D72D03"/>
    <w:rsid w:val="00D746F6"/>
    <w:rsid w:val="00D80C42"/>
    <w:rsid w:val="00D92B5B"/>
    <w:rsid w:val="00DA68AA"/>
    <w:rsid w:val="00DB0D80"/>
    <w:rsid w:val="00DB32B2"/>
    <w:rsid w:val="00DB7B33"/>
    <w:rsid w:val="00DC511A"/>
    <w:rsid w:val="00DD6213"/>
    <w:rsid w:val="00DE3409"/>
    <w:rsid w:val="00DE37D7"/>
    <w:rsid w:val="00DF288C"/>
    <w:rsid w:val="00DF55AD"/>
    <w:rsid w:val="00DF72BF"/>
    <w:rsid w:val="00DF7A26"/>
    <w:rsid w:val="00E22ABF"/>
    <w:rsid w:val="00E26829"/>
    <w:rsid w:val="00E26D76"/>
    <w:rsid w:val="00E32C66"/>
    <w:rsid w:val="00E3646B"/>
    <w:rsid w:val="00E422F7"/>
    <w:rsid w:val="00E51A32"/>
    <w:rsid w:val="00E51F40"/>
    <w:rsid w:val="00E51FE0"/>
    <w:rsid w:val="00E52D45"/>
    <w:rsid w:val="00E52F01"/>
    <w:rsid w:val="00E61527"/>
    <w:rsid w:val="00E66251"/>
    <w:rsid w:val="00E676C7"/>
    <w:rsid w:val="00E707A4"/>
    <w:rsid w:val="00E721A8"/>
    <w:rsid w:val="00E73832"/>
    <w:rsid w:val="00E81F1A"/>
    <w:rsid w:val="00E92E30"/>
    <w:rsid w:val="00E94648"/>
    <w:rsid w:val="00E96211"/>
    <w:rsid w:val="00E97276"/>
    <w:rsid w:val="00EA1E93"/>
    <w:rsid w:val="00EA23A2"/>
    <w:rsid w:val="00EA32B9"/>
    <w:rsid w:val="00EB0B90"/>
    <w:rsid w:val="00EB25D8"/>
    <w:rsid w:val="00EB33F2"/>
    <w:rsid w:val="00EB4B96"/>
    <w:rsid w:val="00EB51A3"/>
    <w:rsid w:val="00EB6CB6"/>
    <w:rsid w:val="00EB7839"/>
    <w:rsid w:val="00EB7ACB"/>
    <w:rsid w:val="00EC1BC5"/>
    <w:rsid w:val="00ED60DD"/>
    <w:rsid w:val="00ED75AA"/>
    <w:rsid w:val="00EE1AB0"/>
    <w:rsid w:val="00EE21C4"/>
    <w:rsid w:val="00EE57F0"/>
    <w:rsid w:val="00EE74AC"/>
    <w:rsid w:val="00EE7E16"/>
    <w:rsid w:val="00EF19EB"/>
    <w:rsid w:val="00EF5D31"/>
    <w:rsid w:val="00EF7341"/>
    <w:rsid w:val="00F02514"/>
    <w:rsid w:val="00F036FE"/>
    <w:rsid w:val="00F05FDE"/>
    <w:rsid w:val="00F123F5"/>
    <w:rsid w:val="00F224B6"/>
    <w:rsid w:val="00F22695"/>
    <w:rsid w:val="00F26767"/>
    <w:rsid w:val="00F31D4F"/>
    <w:rsid w:val="00F431B7"/>
    <w:rsid w:val="00F43C77"/>
    <w:rsid w:val="00F50070"/>
    <w:rsid w:val="00F53AA7"/>
    <w:rsid w:val="00F56161"/>
    <w:rsid w:val="00F60E63"/>
    <w:rsid w:val="00F616CB"/>
    <w:rsid w:val="00F61AAE"/>
    <w:rsid w:val="00F74BF9"/>
    <w:rsid w:val="00F77357"/>
    <w:rsid w:val="00F77D34"/>
    <w:rsid w:val="00F8177A"/>
    <w:rsid w:val="00F925C1"/>
    <w:rsid w:val="00F92ADE"/>
    <w:rsid w:val="00F94457"/>
    <w:rsid w:val="00F969D2"/>
    <w:rsid w:val="00FA1D7D"/>
    <w:rsid w:val="00FA6274"/>
    <w:rsid w:val="00FB354F"/>
    <w:rsid w:val="00FC5984"/>
    <w:rsid w:val="00FD1512"/>
    <w:rsid w:val="00FD7E22"/>
    <w:rsid w:val="00FE21E4"/>
    <w:rsid w:val="00FE556F"/>
    <w:rsid w:val="00FF3175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uiPriority w:val="99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uiPriority w:val="99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636\Desktop\carta%20intestata%20giusta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49DF-3BD5-4C46-A1E7-F118D211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giusta 2015.dotx</Template>
  <TotalTime>126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7443</CharactersWithSpaces>
  <SharedDoc>false</SharedDoc>
  <HLinks>
    <vt:vector size="18" baseType="variant"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2015-06-05T14:48:00Z</cp:lastPrinted>
  <dcterms:created xsi:type="dcterms:W3CDTF">2016-01-21T09:57:00Z</dcterms:created>
  <dcterms:modified xsi:type="dcterms:W3CDTF">2016-01-27T11:49:00Z</dcterms:modified>
</cp:coreProperties>
</file>