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FAC" w:rsidRDefault="00F15FAC">
      <w:r w:rsidRPr="00F15FAC">
        <w:rPr>
          <w:noProof/>
        </w:rPr>
        <w:drawing>
          <wp:inline distT="0" distB="0" distL="0" distR="0">
            <wp:extent cx="1590674" cy="864165"/>
            <wp:effectExtent l="19050" t="0" r="0" b="0"/>
            <wp:docPr id="4" name="Immagine 22" descr="http://www.acs.beniculturali.it/logo/logo_lettering_colore_dimensione_mediopicc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descr="http://www.acs.beniculturali.it/logo/logo_lettering_colore_dimensione_mediopiccola.jpg"/>
                    <pic:cNvPicPr>
                      <a:picLocks noChangeAspect="1" noChangeArrowheads="1"/>
                    </pic:cNvPicPr>
                  </pic:nvPicPr>
                  <pic:blipFill>
                    <a:blip r:embed="rId4" cstate="print"/>
                    <a:stretch>
                      <a:fillRect/>
                    </a:stretch>
                  </pic:blipFill>
                  <pic:spPr bwMode="auto">
                    <a:xfrm>
                      <a:off x="0" y="0"/>
                      <a:ext cx="1596068" cy="867096"/>
                    </a:xfrm>
                    <a:prstGeom prst="rect">
                      <a:avLst/>
                    </a:prstGeom>
                    <a:noFill/>
                    <a:ln>
                      <a:noFill/>
                    </a:ln>
                  </pic:spPr>
                </pic:pic>
              </a:graphicData>
            </a:graphic>
          </wp:inline>
        </w:drawing>
      </w:r>
      <w:r>
        <w:t xml:space="preserve">      </w:t>
      </w:r>
      <w:r w:rsidR="004570EB">
        <w:t xml:space="preserve">                  </w:t>
      </w:r>
      <w:r w:rsidR="004570EB">
        <w:tab/>
      </w:r>
      <w:r>
        <w:t xml:space="preserve">                 </w:t>
      </w:r>
      <w:r>
        <w:tab/>
      </w:r>
      <w:r>
        <w:tab/>
      </w:r>
      <w:r>
        <w:tab/>
      </w:r>
      <w:bookmarkStart w:id="0" w:name="_GoBack"/>
      <w:r w:rsidR="00A53C38">
        <w:t xml:space="preserve">                             </w:t>
      </w:r>
      <w:r w:rsidRPr="00F15FAC">
        <w:rPr>
          <w:noProof/>
        </w:rPr>
        <w:drawing>
          <wp:inline distT="0" distB="0" distL="0" distR="0">
            <wp:extent cx="931377" cy="921824"/>
            <wp:effectExtent l="19050" t="0" r="2073" b="0"/>
            <wp:docPr id="3" name="Immagine 1" descr="C:\Users\mbisi\AppData\Local\Temp\Rar$DIa0.609\Logo_Centenari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si\AppData\Local\Temp\Rar$DIa0.609\Logo_Centenario copy.jpg"/>
                    <pic:cNvPicPr>
                      <a:picLocks noChangeAspect="1" noChangeArrowheads="1"/>
                    </pic:cNvPicPr>
                  </pic:nvPicPr>
                  <pic:blipFill>
                    <a:blip r:embed="rId5" cstate="print"/>
                    <a:srcRect/>
                    <a:stretch>
                      <a:fillRect/>
                    </a:stretch>
                  </pic:blipFill>
                  <pic:spPr bwMode="auto">
                    <a:xfrm>
                      <a:off x="0" y="0"/>
                      <a:ext cx="931377" cy="921824"/>
                    </a:xfrm>
                    <a:prstGeom prst="rect">
                      <a:avLst/>
                    </a:prstGeom>
                    <a:noFill/>
                    <a:ln w="9525">
                      <a:noFill/>
                      <a:miter lim="800000"/>
                      <a:headEnd/>
                      <a:tailEnd/>
                    </a:ln>
                  </pic:spPr>
                </pic:pic>
              </a:graphicData>
            </a:graphic>
          </wp:inline>
        </w:drawing>
      </w:r>
      <w:bookmarkEnd w:id="0"/>
    </w:p>
    <w:p w:rsidR="00F15FAC" w:rsidRDefault="00F15FAC"/>
    <w:p w:rsidR="005B717E" w:rsidRDefault="005B717E" w:rsidP="005B717E">
      <w:pPr>
        <w:jc w:val="center"/>
        <w:rPr>
          <w:rFonts w:ascii="Estrangelo Edessa" w:hAnsi="Estrangelo Edessa" w:cs="Estrangelo Edessa"/>
          <w:b/>
          <w:sz w:val="28"/>
          <w:szCs w:val="28"/>
        </w:rPr>
      </w:pPr>
    </w:p>
    <w:p w:rsidR="00F15FAC" w:rsidRPr="005B717E" w:rsidRDefault="005B717E" w:rsidP="005B717E">
      <w:pPr>
        <w:jc w:val="center"/>
        <w:rPr>
          <w:rFonts w:ascii="Estrangelo Edessa" w:hAnsi="Estrangelo Edessa" w:cs="Estrangelo Edessa"/>
          <w:b/>
          <w:sz w:val="28"/>
          <w:szCs w:val="28"/>
        </w:rPr>
      </w:pPr>
      <w:r w:rsidRPr="005B717E">
        <w:rPr>
          <w:rFonts w:ascii="Estrangelo Edessa" w:hAnsi="Estrangelo Edessa" w:cs="Estrangelo Edessa"/>
          <w:b/>
          <w:sz w:val="28"/>
          <w:szCs w:val="28"/>
        </w:rPr>
        <w:t>LA GRANDE GUERRA</w:t>
      </w:r>
    </w:p>
    <w:p w:rsidR="005B717E" w:rsidRPr="005B717E" w:rsidRDefault="005B717E" w:rsidP="005B717E">
      <w:pPr>
        <w:jc w:val="center"/>
        <w:rPr>
          <w:rFonts w:ascii="Estrangelo Edessa" w:hAnsi="Estrangelo Edessa" w:cs="Estrangelo Edessa"/>
          <w:b/>
          <w:sz w:val="28"/>
          <w:szCs w:val="28"/>
        </w:rPr>
      </w:pPr>
      <w:r w:rsidRPr="005B717E">
        <w:rPr>
          <w:rFonts w:ascii="Estrangelo Edessa" w:hAnsi="Estrangelo Edessa" w:cs="Estrangelo Edessa"/>
          <w:b/>
          <w:sz w:val="28"/>
          <w:szCs w:val="28"/>
        </w:rPr>
        <w:t>L’Italia e il Levante</w:t>
      </w:r>
    </w:p>
    <w:p w:rsidR="005B717E" w:rsidRPr="005B717E" w:rsidRDefault="005B717E" w:rsidP="005B717E">
      <w:pPr>
        <w:pStyle w:val="NormaleWeb"/>
        <w:ind w:left="6372" w:firstLine="708"/>
        <w:jc w:val="both"/>
        <w:rPr>
          <w:rStyle w:val="Enfasigrassetto"/>
          <w:rFonts w:ascii="Estrangelo Edessa" w:hAnsi="Estrangelo Edessa" w:cs="Estrangelo Edessa"/>
          <w:i/>
          <w:sz w:val="22"/>
          <w:szCs w:val="22"/>
        </w:rPr>
      </w:pPr>
      <w:r w:rsidRPr="005B717E">
        <w:rPr>
          <w:rFonts w:ascii="Estrangelo Edessa" w:hAnsi="Estrangelo Edessa" w:cs="Estrangelo Edessa"/>
          <w:i/>
          <w:sz w:val="22"/>
          <w:szCs w:val="22"/>
        </w:rPr>
        <w:t>Il più bello dei mari è quello che non navigammo</w:t>
      </w:r>
      <w:r>
        <w:rPr>
          <w:rFonts w:ascii="Estrangelo Edessa" w:hAnsi="Estrangelo Edessa" w:cs="Estrangelo Edessa"/>
          <w:i/>
          <w:sz w:val="22"/>
          <w:szCs w:val="22"/>
        </w:rPr>
        <w:t xml:space="preserve"> </w:t>
      </w:r>
      <w:r w:rsidRPr="005B717E">
        <w:rPr>
          <w:rStyle w:val="Enfasigrassetto"/>
          <w:rFonts w:ascii="Estrangelo Edessa" w:hAnsi="Estrangelo Edessa" w:cs="Estrangelo Edessa"/>
          <w:b w:val="0"/>
          <w:sz w:val="22"/>
          <w:szCs w:val="22"/>
        </w:rPr>
        <w:t>(</w:t>
      </w:r>
      <w:proofErr w:type="spellStart"/>
      <w:r w:rsidRPr="005B717E">
        <w:rPr>
          <w:rStyle w:val="Enfasigrassetto"/>
          <w:rFonts w:ascii="Estrangelo Edessa" w:hAnsi="Estrangelo Edessa" w:cs="Estrangelo Edessa"/>
          <w:b w:val="0"/>
          <w:sz w:val="22"/>
          <w:szCs w:val="22"/>
        </w:rPr>
        <w:t>Nazim</w:t>
      </w:r>
      <w:proofErr w:type="spellEnd"/>
      <w:r w:rsidRPr="005B717E">
        <w:rPr>
          <w:rStyle w:val="Enfasigrassetto"/>
          <w:rFonts w:ascii="Estrangelo Edessa" w:hAnsi="Estrangelo Edessa" w:cs="Estrangelo Edessa"/>
          <w:b w:val="0"/>
          <w:sz w:val="22"/>
          <w:szCs w:val="22"/>
        </w:rPr>
        <w:t xml:space="preserve"> Hikmet)</w:t>
      </w:r>
    </w:p>
    <w:p w:rsidR="005B717E" w:rsidRDefault="005B717E" w:rsidP="005B717E">
      <w:pPr>
        <w:pStyle w:val="NormaleWeb"/>
        <w:ind w:left="6372" w:firstLine="708"/>
        <w:jc w:val="both"/>
        <w:rPr>
          <w:rStyle w:val="Enfasigrassetto"/>
          <w:rFonts w:ascii="Estrangelo Edessa" w:hAnsi="Estrangelo Edessa" w:cs="Estrangelo Edessa"/>
          <w:b w:val="0"/>
          <w:sz w:val="22"/>
          <w:szCs w:val="22"/>
        </w:rPr>
      </w:pPr>
      <w:r w:rsidRPr="005B717E">
        <w:rPr>
          <w:rStyle w:val="Enfasigrassetto"/>
          <w:rFonts w:ascii="Estrangelo Edessa" w:hAnsi="Estrangelo Edessa" w:cs="Estrangelo Edessa"/>
          <w:b w:val="0"/>
          <w:i/>
          <w:sz w:val="22"/>
          <w:szCs w:val="22"/>
        </w:rPr>
        <w:t>Chi comanda il mare, guida la storia</w:t>
      </w:r>
      <w:r w:rsidRPr="005B717E">
        <w:rPr>
          <w:rStyle w:val="Enfasigrassetto"/>
          <w:rFonts w:ascii="Estrangelo Edessa" w:hAnsi="Estrangelo Edessa" w:cs="Estrangelo Edessa"/>
          <w:i/>
          <w:sz w:val="22"/>
          <w:szCs w:val="22"/>
        </w:rPr>
        <w:t xml:space="preserve"> </w:t>
      </w:r>
      <w:r w:rsidRPr="005B717E">
        <w:rPr>
          <w:rStyle w:val="Enfasigrassetto"/>
          <w:rFonts w:ascii="Estrangelo Edessa" w:hAnsi="Estrangelo Edessa" w:cs="Estrangelo Edessa"/>
          <w:b w:val="0"/>
          <w:sz w:val="22"/>
          <w:szCs w:val="22"/>
        </w:rPr>
        <w:t>(Horatio Nelson)</w:t>
      </w:r>
    </w:p>
    <w:p w:rsidR="005B717E" w:rsidRPr="005B717E" w:rsidRDefault="005B717E" w:rsidP="005B717E">
      <w:pPr>
        <w:autoSpaceDE w:val="0"/>
        <w:autoSpaceDN w:val="0"/>
        <w:adjustRightInd w:val="0"/>
        <w:spacing w:line="380" w:lineRule="exact"/>
        <w:ind w:right="-1"/>
        <w:jc w:val="both"/>
        <w:rPr>
          <w:rFonts w:ascii="Estrangelo Edessa" w:hAnsi="Estrangelo Edessa" w:cs="Estrangelo Edessa"/>
        </w:rPr>
      </w:pPr>
      <w:r w:rsidRPr="005B717E">
        <w:rPr>
          <w:rFonts w:ascii="Estrangelo Edessa" w:hAnsi="Estrangelo Edessa" w:cs="Estrangelo Edessa"/>
        </w:rPr>
        <w:tab/>
        <w:t xml:space="preserve">Cosa hanno in comune i destini di Mosul e di Aleppo, i bombardamenti in Siria dei nostri giorni con l’impresa italiana di Tripoli del 1911 e l’occupazione del Dodecaneso l’anno dopo, con la danza </w:t>
      </w:r>
      <w:proofErr w:type="spellStart"/>
      <w:r w:rsidRPr="00FB129B">
        <w:rPr>
          <w:rFonts w:ascii="Estrangelo Edessa" w:hAnsi="Estrangelo Edessa" w:cs="Estrangelo Edessa"/>
          <w:i/>
        </w:rPr>
        <w:t>rebetika</w:t>
      </w:r>
      <w:proofErr w:type="spellEnd"/>
      <w:r w:rsidRPr="005B717E">
        <w:rPr>
          <w:rFonts w:ascii="Estrangelo Edessa" w:hAnsi="Estrangelo Edessa" w:cs="Estrangelo Edessa"/>
        </w:rPr>
        <w:t xml:space="preserve"> nata a Smirne, con la fuga dei greci da questa città in fiamme nel 1922, con la regia nave </w:t>
      </w:r>
      <w:r w:rsidRPr="005B717E">
        <w:rPr>
          <w:rFonts w:ascii="Estrangelo Edessa" w:hAnsi="Estrangelo Edessa" w:cs="Estrangelo Edessa"/>
          <w:i/>
        </w:rPr>
        <w:t xml:space="preserve">Etna </w:t>
      </w:r>
      <w:r w:rsidRPr="005B717E">
        <w:rPr>
          <w:rFonts w:ascii="Estrangelo Edessa" w:hAnsi="Estrangelo Edessa" w:cs="Estrangelo Edessa"/>
        </w:rPr>
        <w:t>che</w:t>
      </w:r>
      <w:r w:rsidRPr="005B717E">
        <w:rPr>
          <w:rFonts w:ascii="Estrangelo Edessa" w:hAnsi="Estrangelo Edessa" w:cs="Estrangelo Edessa"/>
          <w:i/>
        </w:rPr>
        <w:t xml:space="preserve"> </w:t>
      </w:r>
      <w:r w:rsidRPr="005B717E">
        <w:rPr>
          <w:rFonts w:ascii="Estrangelo Edessa" w:hAnsi="Estrangelo Edessa" w:cs="Estrangelo Edessa"/>
        </w:rPr>
        <w:t xml:space="preserve">nel marzo 1920 soccorse in Crimea, per trasportarli altrove, i russi ‘bianchi’ in fuga dalla rivoluzione ‘rossa’? E ancora, l’integralismo musulmano omicida che angoscia l’Occidente con il mandato italiano a Costantinopoli (Istanbul) dal 1919 al 1923, con la maschera popolare turca, </w:t>
      </w:r>
      <w:proofErr w:type="spellStart"/>
      <w:r w:rsidRPr="005B717E">
        <w:rPr>
          <w:rFonts w:ascii="Estrangelo Edessa" w:hAnsi="Estrangelo Edessa" w:cs="Estrangelo Edessa"/>
        </w:rPr>
        <w:t>Karagöz</w:t>
      </w:r>
      <w:proofErr w:type="spellEnd"/>
      <w:r w:rsidRPr="005B717E">
        <w:rPr>
          <w:rFonts w:ascii="Estrangelo Edessa" w:hAnsi="Estrangelo Edessa" w:cs="Estrangelo Edessa"/>
        </w:rPr>
        <w:t xml:space="preserve">, e greca, </w:t>
      </w:r>
      <w:proofErr w:type="spellStart"/>
      <w:r w:rsidRPr="005B717E">
        <w:rPr>
          <w:rFonts w:ascii="Estrangelo Edessa" w:hAnsi="Estrangelo Edessa" w:cs="Estrangelo Edessa"/>
        </w:rPr>
        <w:t>Karaghiozis</w:t>
      </w:r>
      <w:proofErr w:type="spellEnd"/>
      <w:r w:rsidRPr="005B717E">
        <w:rPr>
          <w:rFonts w:ascii="Estrangelo Edessa" w:hAnsi="Estrangelo Edessa" w:cs="Estrangelo Edessa"/>
        </w:rPr>
        <w:t xml:space="preserve">, con la strage degli armeni nel 1915-’16, con l’esile voce di </w:t>
      </w:r>
      <w:proofErr w:type="spellStart"/>
      <w:r w:rsidRPr="005B717E">
        <w:rPr>
          <w:rFonts w:ascii="Estrangelo Edessa" w:hAnsi="Estrangelo Edessa" w:cs="Estrangelo Edessa"/>
        </w:rPr>
        <w:t>Seyyan</w:t>
      </w:r>
      <w:proofErr w:type="spellEnd"/>
      <w:r w:rsidRPr="005B717E">
        <w:rPr>
          <w:rFonts w:ascii="Estrangelo Edessa" w:hAnsi="Estrangelo Edessa" w:cs="Estrangelo Edessa"/>
        </w:rPr>
        <w:t xml:space="preserve"> </w:t>
      </w:r>
      <w:proofErr w:type="spellStart"/>
      <w:r w:rsidRPr="005B717E">
        <w:rPr>
          <w:rFonts w:ascii="Estrangelo Edessa" w:hAnsi="Estrangelo Edessa" w:cs="Estrangelo Edessa"/>
        </w:rPr>
        <w:t>Hanim</w:t>
      </w:r>
      <w:proofErr w:type="spellEnd"/>
      <w:r w:rsidRPr="005B717E">
        <w:rPr>
          <w:rFonts w:ascii="Estrangelo Edessa" w:hAnsi="Estrangelo Edessa" w:cs="Estrangelo Edessa"/>
        </w:rPr>
        <w:t xml:space="preserve">, la prima cantante turca senza veli che intona struggenti tanghi nella repubblica europeizzata di </w:t>
      </w:r>
      <w:proofErr w:type="spellStart"/>
      <w:r w:rsidRPr="005B717E">
        <w:rPr>
          <w:rFonts w:ascii="Estrangelo Edessa" w:hAnsi="Estrangelo Edessa" w:cs="Estrangelo Edessa"/>
        </w:rPr>
        <w:t>Mustafà</w:t>
      </w:r>
      <w:proofErr w:type="spellEnd"/>
      <w:r w:rsidRPr="005B717E">
        <w:rPr>
          <w:rFonts w:ascii="Estrangelo Edessa" w:hAnsi="Estrangelo Edessa" w:cs="Estrangelo Edessa"/>
        </w:rPr>
        <w:t xml:space="preserve"> </w:t>
      </w:r>
      <w:proofErr w:type="spellStart"/>
      <w:r w:rsidRPr="005B717E">
        <w:rPr>
          <w:rFonts w:ascii="Estrangelo Edessa" w:hAnsi="Estrangelo Edessa" w:cs="Estrangelo Edessa"/>
        </w:rPr>
        <w:t>Kemal</w:t>
      </w:r>
      <w:proofErr w:type="spellEnd"/>
      <w:r w:rsidRPr="005B717E">
        <w:rPr>
          <w:rFonts w:ascii="Estrangelo Edessa" w:hAnsi="Estrangelo Edessa" w:cs="Estrangelo Edessa"/>
        </w:rPr>
        <w:t xml:space="preserve"> (</w:t>
      </w:r>
      <w:proofErr w:type="spellStart"/>
      <w:r w:rsidRPr="005B717E">
        <w:rPr>
          <w:rFonts w:ascii="Estrangelo Edessa" w:hAnsi="Estrangelo Edessa" w:cs="Estrangelo Edessa"/>
        </w:rPr>
        <w:t>Ataturk</w:t>
      </w:r>
      <w:proofErr w:type="spellEnd"/>
      <w:r w:rsidRPr="005B717E">
        <w:rPr>
          <w:rFonts w:ascii="Estrangelo Edessa" w:hAnsi="Estrangelo Edessa" w:cs="Estrangelo Edessa"/>
        </w:rPr>
        <w:t>)?</w:t>
      </w:r>
      <w:r w:rsidR="00A225D3">
        <w:rPr>
          <w:rFonts w:ascii="Estrangelo Edessa" w:hAnsi="Estrangelo Edessa" w:cs="Estrangelo Edessa"/>
        </w:rPr>
        <w:t xml:space="preserve"> </w:t>
      </w:r>
    </w:p>
    <w:p w:rsidR="005B717E" w:rsidRPr="005B717E" w:rsidRDefault="005B717E" w:rsidP="005B717E">
      <w:pPr>
        <w:autoSpaceDE w:val="0"/>
        <w:autoSpaceDN w:val="0"/>
        <w:adjustRightInd w:val="0"/>
        <w:spacing w:line="380" w:lineRule="exact"/>
        <w:ind w:right="-1"/>
        <w:jc w:val="both"/>
        <w:rPr>
          <w:rFonts w:ascii="Estrangelo Edessa" w:hAnsi="Estrangelo Edessa" w:cs="Estrangelo Edessa"/>
          <w:color w:val="000000"/>
        </w:rPr>
      </w:pPr>
      <w:r w:rsidRPr="00FB129B">
        <w:rPr>
          <w:rFonts w:ascii="Estrangelo Edessa" w:hAnsi="Estrangelo Edessa" w:cs="Estrangelo Edessa"/>
          <w:b/>
        </w:rPr>
        <w:tab/>
        <w:t xml:space="preserve">Intende spiegarlo la mostra “La Grande Guerra. L’Italia e il Levante” </w:t>
      </w:r>
      <w:r w:rsidR="00FB129B" w:rsidRPr="00FB129B">
        <w:rPr>
          <w:rFonts w:ascii="Estrangelo Edessa" w:hAnsi="Estrangelo Edessa" w:cs="Estrangelo Edessa"/>
          <w:b/>
        </w:rPr>
        <w:t xml:space="preserve">che </w:t>
      </w:r>
      <w:r w:rsidRPr="00FB129B">
        <w:rPr>
          <w:rFonts w:ascii="Estrangelo Edessa" w:hAnsi="Estrangelo Edessa" w:cs="Estrangelo Edessa"/>
          <w:b/>
        </w:rPr>
        <w:t xml:space="preserve">si terrà nella </w:t>
      </w:r>
      <w:r w:rsidRPr="00FB129B">
        <w:rPr>
          <w:rFonts w:ascii="Estrangelo Edessa" w:hAnsi="Estrangelo Edessa" w:cs="Estrangelo Edessa"/>
          <w:b/>
          <w:color w:val="000000"/>
        </w:rPr>
        <w:t>primavera del 2017 presso l’Archivio centrale dello Stato</w:t>
      </w:r>
      <w:r w:rsidR="00F648E5">
        <w:rPr>
          <w:rFonts w:ascii="Estrangelo Edessa" w:hAnsi="Estrangelo Edessa" w:cs="Estrangelo Edessa"/>
          <w:color w:val="000000"/>
        </w:rPr>
        <w:t xml:space="preserve"> </w:t>
      </w:r>
      <w:r w:rsidR="00F648E5" w:rsidRPr="00F648E5">
        <w:rPr>
          <w:rFonts w:ascii="Estrangelo Edessa" w:hAnsi="Estrangelo Edessa" w:cs="Estrangelo Edessa"/>
          <w:b/>
          <w:color w:val="000000"/>
        </w:rPr>
        <w:t>e che resterà aperta per tre mesi</w:t>
      </w:r>
      <w:r w:rsidR="00F648E5">
        <w:rPr>
          <w:rFonts w:ascii="Estrangelo Edessa" w:hAnsi="Estrangelo Edessa" w:cs="Estrangelo Edessa"/>
          <w:color w:val="000000"/>
        </w:rPr>
        <w:t>.</w:t>
      </w:r>
      <w:r w:rsidRPr="005B717E">
        <w:rPr>
          <w:rFonts w:ascii="Estrangelo Edessa" w:hAnsi="Estrangelo Edessa" w:cs="Estrangelo Edessa"/>
          <w:color w:val="000000"/>
        </w:rPr>
        <w:t xml:space="preserve"> Si tratta di un originale contributo alle celebrazioni per il centenario della Prima Guerra Mondiale che avrà quale cardine fondamentale la politica italiana nel Mediterraneo dalla guerra di Libia al 1923 e i rapporti con le grandi potenze per la spartizione dell’Impero ottomano, il ruolo della Grecia e quello dei popoli che facevano parte del variegato scenario medio orientale: curdi, siriani, armeni, arabi, turchi solo per citarne alcuni, con i loro riti, religioni ed usi che tanto fascino hanno esercitato su generazioni di viaggiatori. Temi i cui risvolti, come ben si comprende, riempiono la nostra attualità. La mostra utilizzerà le relazioni contenute nei rapporti diplomatici, le note interne degli organi di governo, gli appunti personali dei protagonisti politici e soprattutto materiale cartografico, fotografico, oggetti, armi, disegni, filmati che renderanno l’esposizione oltre che fonte di ulteriori approfondimenti storiografici</w:t>
      </w:r>
      <w:r w:rsidR="001260AD">
        <w:rPr>
          <w:rFonts w:ascii="Estrangelo Edessa" w:hAnsi="Estrangelo Edessa" w:cs="Estrangelo Edessa"/>
          <w:color w:val="000000"/>
        </w:rPr>
        <w:t>,</w:t>
      </w:r>
      <w:r w:rsidRPr="005B717E">
        <w:rPr>
          <w:rFonts w:ascii="Estrangelo Edessa" w:hAnsi="Estrangelo Edessa" w:cs="Estrangelo Edessa"/>
          <w:color w:val="000000"/>
        </w:rPr>
        <w:t xml:space="preserve"> </w:t>
      </w:r>
      <w:r w:rsidR="001260AD">
        <w:rPr>
          <w:rFonts w:ascii="Estrangelo Edessa" w:hAnsi="Estrangelo Edessa" w:cs="Estrangelo Edessa"/>
          <w:color w:val="000000"/>
        </w:rPr>
        <w:t xml:space="preserve">anche </w:t>
      </w:r>
      <w:r w:rsidRPr="005B717E">
        <w:rPr>
          <w:rFonts w:ascii="Estrangelo Edessa" w:hAnsi="Estrangelo Edessa" w:cs="Estrangelo Edessa"/>
          <w:color w:val="000000"/>
        </w:rPr>
        <w:t xml:space="preserve">di facile comprensione per un pubblico giovanile, principale destinatario dell’attività di divulgazione di questo Istituto. </w:t>
      </w:r>
    </w:p>
    <w:p w:rsidR="005B717E" w:rsidRDefault="005B717E" w:rsidP="005B717E">
      <w:pPr>
        <w:autoSpaceDE w:val="0"/>
        <w:autoSpaceDN w:val="0"/>
        <w:adjustRightInd w:val="0"/>
        <w:spacing w:line="380" w:lineRule="exact"/>
        <w:ind w:right="-1" w:firstLine="708"/>
        <w:jc w:val="both"/>
        <w:rPr>
          <w:rFonts w:ascii="Estrangelo Edessa" w:hAnsi="Estrangelo Edessa" w:cs="Estrangelo Edessa"/>
          <w:color w:val="000000"/>
        </w:rPr>
      </w:pPr>
      <w:r w:rsidRPr="005B717E">
        <w:rPr>
          <w:rFonts w:ascii="Estrangelo Edessa" w:hAnsi="Estrangelo Edessa" w:cs="Estrangelo Edessa"/>
          <w:color w:val="000000"/>
        </w:rPr>
        <w:t xml:space="preserve">Si tratta di un percorso visivo e storiografico cui hanno collaborato la Marina Militare, il Museo storico del Risorgimento italiano, </w:t>
      </w:r>
      <w:r w:rsidRPr="005B717E">
        <w:rPr>
          <w:rFonts w:ascii="Estrangelo Edessa" w:hAnsi="Estrangelo Edessa" w:cs="Estrangelo Edessa"/>
        </w:rPr>
        <w:t>il</w:t>
      </w:r>
      <w:r w:rsidRPr="005B717E">
        <w:rPr>
          <w:rFonts w:ascii="Estrangelo Edessa" w:hAnsi="Estrangelo Edessa" w:cs="Estrangelo Edessa"/>
          <w:color w:val="000000"/>
        </w:rPr>
        <w:t xml:space="preserve"> Museo nazionale preistorico ed etnografico Luigi </w:t>
      </w:r>
      <w:proofErr w:type="spellStart"/>
      <w:r w:rsidRPr="005B717E">
        <w:rPr>
          <w:rFonts w:ascii="Estrangelo Edessa" w:hAnsi="Estrangelo Edessa" w:cs="Estrangelo Edessa"/>
          <w:color w:val="000000"/>
        </w:rPr>
        <w:t>Pigorini</w:t>
      </w:r>
      <w:proofErr w:type="spellEnd"/>
      <w:r w:rsidRPr="005B717E">
        <w:rPr>
          <w:rFonts w:ascii="Estrangelo Edessa" w:hAnsi="Estrangelo Edessa" w:cs="Estrangelo Edessa"/>
          <w:color w:val="000000"/>
        </w:rPr>
        <w:t xml:space="preserve">, la Società geografica italiana, il Museo </w:t>
      </w:r>
      <w:proofErr w:type="spellStart"/>
      <w:r w:rsidRPr="005B717E">
        <w:rPr>
          <w:rFonts w:ascii="Estrangelo Edessa" w:hAnsi="Estrangelo Edessa" w:cs="Estrangelo Edessa"/>
          <w:color w:val="000000"/>
        </w:rPr>
        <w:t>Benaki</w:t>
      </w:r>
      <w:proofErr w:type="spellEnd"/>
      <w:r w:rsidRPr="005B717E">
        <w:rPr>
          <w:rFonts w:ascii="Estrangelo Edessa" w:hAnsi="Estrangelo Edessa" w:cs="Estrangelo Edessa"/>
          <w:color w:val="000000"/>
        </w:rPr>
        <w:t xml:space="preserve"> di Atene, e la Collezione “</w:t>
      </w:r>
      <w:proofErr w:type="spellStart"/>
      <w:r w:rsidRPr="005B717E">
        <w:rPr>
          <w:rFonts w:ascii="Estrangelo Edessa" w:hAnsi="Estrangelo Edessa" w:cs="Estrangelo Edessa"/>
          <w:color w:val="000000"/>
        </w:rPr>
        <w:t>Signorelli</w:t>
      </w:r>
      <w:proofErr w:type="spellEnd"/>
      <w:r w:rsidRPr="005B717E">
        <w:rPr>
          <w:rFonts w:ascii="Estrangelo Edessa" w:hAnsi="Estrangelo Edessa" w:cs="Estrangelo Edessa"/>
          <w:color w:val="000000"/>
        </w:rPr>
        <w:t>”.</w:t>
      </w:r>
    </w:p>
    <w:p w:rsidR="00A53C38" w:rsidRDefault="00A53C38" w:rsidP="005B717E">
      <w:pPr>
        <w:autoSpaceDE w:val="0"/>
        <w:autoSpaceDN w:val="0"/>
        <w:adjustRightInd w:val="0"/>
        <w:spacing w:line="380" w:lineRule="exact"/>
        <w:ind w:right="-1" w:firstLine="708"/>
        <w:jc w:val="both"/>
        <w:rPr>
          <w:rFonts w:ascii="Estrangelo Edessa" w:hAnsi="Estrangelo Edessa" w:cs="Estrangelo Edessa"/>
          <w:color w:val="000000"/>
        </w:rPr>
      </w:pPr>
      <w:r w:rsidRPr="00A53C38">
        <w:rPr>
          <w:rFonts w:ascii="Estrangelo Edessa" w:hAnsi="Estrangelo Edessa" w:cs="Estrangelo Edessa"/>
          <w:b/>
          <w:color w:val="000000"/>
        </w:rPr>
        <w:t>Per le scuole sono previste visite guidate gratuite</w:t>
      </w:r>
      <w:r>
        <w:rPr>
          <w:rFonts w:ascii="Estrangelo Edessa" w:hAnsi="Estrangelo Edessa" w:cs="Estrangelo Edessa"/>
          <w:color w:val="000000"/>
        </w:rPr>
        <w:t xml:space="preserve">. </w:t>
      </w:r>
    </w:p>
    <w:p w:rsidR="00A53C38" w:rsidRPr="00A53C38" w:rsidRDefault="00A53C38" w:rsidP="005B717E">
      <w:pPr>
        <w:autoSpaceDE w:val="0"/>
        <w:autoSpaceDN w:val="0"/>
        <w:adjustRightInd w:val="0"/>
        <w:spacing w:line="380" w:lineRule="exact"/>
        <w:ind w:right="-1" w:firstLine="708"/>
        <w:jc w:val="both"/>
        <w:rPr>
          <w:rFonts w:ascii="Estrangelo Edessa" w:hAnsi="Estrangelo Edessa" w:cs="Estrangelo Edessa"/>
          <w:u w:val="single"/>
        </w:rPr>
      </w:pPr>
      <w:r w:rsidRPr="00A53C38">
        <w:rPr>
          <w:rFonts w:ascii="Estrangelo Edessa" w:hAnsi="Estrangelo Edessa" w:cs="Estrangelo Edessa"/>
          <w:color w:val="000000"/>
          <w:u w:val="single"/>
        </w:rPr>
        <w:t xml:space="preserve">Le scuole interessate possono prendere un primo contatto con l’Ufficio Relazioni con il Pubblico </w:t>
      </w:r>
    </w:p>
    <w:p w:rsidR="008B1F4E" w:rsidRDefault="008B1F4E" w:rsidP="008B1F4E">
      <w:pPr>
        <w:jc w:val="both"/>
        <w:rPr>
          <w:rFonts w:ascii="Estrangelo Edessa" w:hAnsi="Estrangelo Edessa" w:cs="Estrangelo Edessa"/>
        </w:rPr>
      </w:pPr>
    </w:p>
    <w:p w:rsidR="00A53C38" w:rsidRDefault="00A53C38" w:rsidP="00FF4CD6">
      <w:pPr>
        <w:jc w:val="center"/>
        <w:rPr>
          <w:rFonts w:ascii="Estrangelo Edessa" w:hAnsi="Estrangelo Edessa" w:cs="Estrangelo Edessa"/>
          <w:i/>
          <w:sz w:val="22"/>
          <w:szCs w:val="22"/>
        </w:rPr>
      </w:pPr>
    </w:p>
    <w:p w:rsidR="005B717E" w:rsidRDefault="00FF4CD6" w:rsidP="00FF4CD6">
      <w:pPr>
        <w:jc w:val="center"/>
        <w:rPr>
          <w:rFonts w:ascii="Estrangelo Edessa" w:hAnsi="Estrangelo Edessa" w:cs="Estrangelo Edessa"/>
          <w:i/>
          <w:sz w:val="22"/>
          <w:szCs w:val="22"/>
        </w:rPr>
      </w:pPr>
      <w:r w:rsidRPr="00FF4CD6">
        <w:rPr>
          <w:rFonts w:ascii="Estrangelo Edessa" w:hAnsi="Estrangelo Edessa" w:cs="Estrangelo Edessa"/>
          <w:i/>
          <w:sz w:val="22"/>
          <w:szCs w:val="22"/>
        </w:rPr>
        <w:t>Archivio centrale dello Stato</w:t>
      </w:r>
      <w:r w:rsidR="005B717E">
        <w:rPr>
          <w:rFonts w:ascii="Estrangelo Edessa" w:hAnsi="Estrangelo Edessa" w:cs="Estrangelo Edessa"/>
          <w:i/>
          <w:sz w:val="22"/>
          <w:szCs w:val="22"/>
        </w:rPr>
        <w:t xml:space="preserve"> </w:t>
      </w:r>
    </w:p>
    <w:p w:rsidR="00FF4CD6" w:rsidRPr="00FF4CD6" w:rsidRDefault="005B717E" w:rsidP="00FF4CD6">
      <w:pPr>
        <w:jc w:val="center"/>
        <w:rPr>
          <w:rFonts w:ascii="Estrangelo Edessa" w:hAnsi="Estrangelo Edessa" w:cs="Estrangelo Edessa"/>
          <w:i/>
          <w:sz w:val="22"/>
          <w:szCs w:val="22"/>
        </w:rPr>
      </w:pPr>
      <w:r>
        <w:rPr>
          <w:rFonts w:ascii="Estrangelo Edessa" w:hAnsi="Estrangelo Edessa" w:cs="Estrangelo Edessa"/>
          <w:i/>
          <w:sz w:val="22"/>
          <w:szCs w:val="22"/>
        </w:rPr>
        <w:t xml:space="preserve"> </w:t>
      </w:r>
      <w:r w:rsidR="00FF4CD6" w:rsidRPr="00FF4CD6">
        <w:rPr>
          <w:rFonts w:ascii="Estrangelo Edessa" w:hAnsi="Estrangelo Edessa" w:cs="Estrangelo Edessa"/>
          <w:i/>
          <w:sz w:val="22"/>
          <w:szCs w:val="22"/>
        </w:rPr>
        <w:t>Piazzale degli Archivi, 27 – Roma</w:t>
      </w:r>
    </w:p>
    <w:p w:rsidR="00FF4CD6" w:rsidRPr="00FF4CD6" w:rsidRDefault="00FF4CD6" w:rsidP="00FF4CD6">
      <w:pPr>
        <w:jc w:val="center"/>
        <w:rPr>
          <w:rFonts w:ascii="Estrangelo Edessa" w:hAnsi="Estrangelo Edessa" w:cs="Estrangelo Edessa"/>
          <w:i/>
          <w:sz w:val="22"/>
          <w:szCs w:val="22"/>
        </w:rPr>
      </w:pPr>
      <w:r w:rsidRPr="00FF4CD6">
        <w:rPr>
          <w:rFonts w:ascii="Estrangelo Edessa" w:hAnsi="Estrangelo Edessa" w:cs="Estrangelo Edessa"/>
          <w:i/>
          <w:sz w:val="22"/>
          <w:szCs w:val="22"/>
        </w:rPr>
        <w:t xml:space="preserve">Servizio Comunicazione </w:t>
      </w:r>
      <w:r w:rsidR="00A53C38">
        <w:rPr>
          <w:rFonts w:ascii="Estrangelo Edessa" w:hAnsi="Estrangelo Edessa" w:cs="Estrangelo Edessa"/>
          <w:i/>
          <w:sz w:val="22"/>
          <w:szCs w:val="22"/>
        </w:rPr>
        <w:t xml:space="preserve">–URP: </w:t>
      </w:r>
      <w:r w:rsidRPr="00FF4CD6">
        <w:rPr>
          <w:rFonts w:ascii="Estrangelo Edessa" w:hAnsi="Estrangelo Edessa" w:cs="Estrangelo Edessa"/>
          <w:i/>
          <w:sz w:val="22"/>
          <w:szCs w:val="22"/>
        </w:rPr>
        <w:t>06/54548538; acs.urp@beniculturali.it</w:t>
      </w:r>
    </w:p>
    <w:sectPr w:rsidR="00FF4CD6" w:rsidRPr="00FF4CD6" w:rsidSect="005B717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compat/>
  <w:rsids>
    <w:rsidRoot w:val="002107B2"/>
    <w:rsid w:val="000B709A"/>
    <w:rsid w:val="001260AD"/>
    <w:rsid w:val="00133A6A"/>
    <w:rsid w:val="001772EA"/>
    <w:rsid w:val="001B3BBF"/>
    <w:rsid w:val="001F4182"/>
    <w:rsid w:val="002107B2"/>
    <w:rsid w:val="00273760"/>
    <w:rsid w:val="002F101E"/>
    <w:rsid w:val="00342D08"/>
    <w:rsid w:val="0037124C"/>
    <w:rsid w:val="004570EB"/>
    <w:rsid w:val="004B076D"/>
    <w:rsid w:val="004E0211"/>
    <w:rsid w:val="00571EC1"/>
    <w:rsid w:val="005B717E"/>
    <w:rsid w:val="00633BEE"/>
    <w:rsid w:val="006D29DB"/>
    <w:rsid w:val="007D1763"/>
    <w:rsid w:val="007D4DA7"/>
    <w:rsid w:val="0087223F"/>
    <w:rsid w:val="008B1F4E"/>
    <w:rsid w:val="008F5612"/>
    <w:rsid w:val="00A2081A"/>
    <w:rsid w:val="00A225D3"/>
    <w:rsid w:val="00A321E3"/>
    <w:rsid w:val="00A3775C"/>
    <w:rsid w:val="00A4689B"/>
    <w:rsid w:val="00A53C38"/>
    <w:rsid w:val="00A83F2D"/>
    <w:rsid w:val="00BB5332"/>
    <w:rsid w:val="00C36A8B"/>
    <w:rsid w:val="00C44D38"/>
    <w:rsid w:val="00C51D15"/>
    <w:rsid w:val="00CB1C44"/>
    <w:rsid w:val="00CC18F9"/>
    <w:rsid w:val="00CF2C0F"/>
    <w:rsid w:val="00D25FC3"/>
    <w:rsid w:val="00DC4EAA"/>
    <w:rsid w:val="00E26F61"/>
    <w:rsid w:val="00ED7FE9"/>
    <w:rsid w:val="00F15FAC"/>
    <w:rsid w:val="00F648E5"/>
    <w:rsid w:val="00FB129B"/>
    <w:rsid w:val="00FF4C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5FA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7223F"/>
    <w:rPr>
      <w:color w:val="0000FF" w:themeColor="hyperlink"/>
      <w:u w:val="single"/>
    </w:rPr>
  </w:style>
  <w:style w:type="paragraph" w:styleId="Testofumetto">
    <w:name w:val="Balloon Text"/>
    <w:basedOn w:val="Normale"/>
    <w:link w:val="TestofumettoCarattere"/>
    <w:uiPriority w:val="99"/>
    <w:semiHidden/>
    <w:unhideWhenUsed/>
    <w:rsid w:val="00F15F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5FAC"/>
    <w:rPr>
      <w:rFonts w:ascii="Tahoma" w:eastAsia="Times New Roman" w:hAnsi="Tahoma" w:cs="Tahoma"/>
      <w:sz w:val="16"/>
      <w:szCs w:val="16"/>
      <w:lang w:eastAsia="it-IT"/>
    </w:rPr>
  </w:style>
  <w:style w:type="paragraph" w:styleId="NormaleWeb">
    <w:name w:val="Normal (Web)"/>
    <w:basedOn w:val="Normale"/>
    <w:uiPriority w:val="99"/>
    <w:unhideWhenUsed/>
    <w:rsid w:val="005B717E"/>
    <w:pPr>
      <w:spacing w:before="100" w:beforeAutospacing="1" w:after="100" w:afterAutospacing="1"/>
    </w:pPr>
  </w:style>
  <w:style w:type="character" w:styleId="Enfasigrassetto">
    <w:name w:val="Strong"/>
    <w:basedOn w:val="Carpredefinitoparagrafo"/>
    <w:uiPriority w:val="22"/>
    <w:qFormat/>
    <w:rsid w:val="005B71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0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431</Words>
  <Characters>2460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mbisi</dc:creator>
  <cp:keywords/>
  <dc:description/>
  <cp:lastModifiedBy>mbisi</cp:lastModifiedBy>
  <cp:revision>20</cp:revision>
  <dcterms:created xsi:type="dcterms:W3CDTF">2016-10-12T14:32:00Z</dcterms:created>
  <dcterms:modified xsi:type="dcterms:W3CDTF">2016-11-09T11:58:00Z</dcterms:modified>
</cp:coreProperties>
</file>